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A1" w:rsidRPr="00DD6660" w:rsidRDefault="006532A1" w:rsidP="00DD6660">
      <w:pPr>
        <w:pStyle w:val="Bezodstpw"/>
        <w:jc w:val="both"/>
        <w:rPr>
          <w:rFonts w:ascii="Times New Roman" w:hAnsi="Times New Roman"/>
        </w:rPr>
      </w:pPr>
    </w:p>
    <w:p w:rsidR="007279F9" w:rsidRPr="00C530CD" w:rsidRDefault="007279F9" w:rsidP="00DD6660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r w:rsidRPr="00C530CD">
        <w:rPr>
          <w:rFonts w:ascii="Times New Roman" w:hAnsi="Times New Roman"/>
          <w:b/>
        </w:rPr>
        <w:t>Regulamin przyjęć kandydatów do klas pierwszych</w:t>
      </w:r>
    </w:p>
    <w:bookmarkEnd w:id="0"/>
    <w:p w:rsidR="007279F9" w:rsidRPr="00DD6660" w:rsidRDefault="007279F9" w:rsidP="00DD6660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 xml:space="preserve">Technikum </w:t>
      </w:r>
      <w:proofErr w:type="spellStart"/>
      <w:r w:rsidRPr="00DD6660">
        <w:rPr>
          <w:rFonts w:ascii="Times New Roman" w:hAnsi="Times New Roman"/>
          <w:b/>
          <w:bCs/>
        </w:rPr>
        <w:t>Ekonomiczno</w:t>
      </w:r>
      <w:proofErr w:type="spellEnd"/>
      <w:r w:rsidRPr="00DD6660">
        <w:rPr>
          <w:rFonts w:ascii="Times New Roman" w:hAnsi="Times New Roman"/>
          <w:b/>
          <w:bCs/>
        </w:rPr>
        <w:t xml:space="preserve"> - Administracyjnego nr 1</w:t>
      </w:r>
    </w:p>
    <w:p w:rsidR="007279F9" w:rsidRPr="00DD6660" w:rsidRDefault="007279F9" w:rsidP="00DD6660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w Zespole Szkół Ekonomicznych im. S. Staszica w Poznaniu</w:t>
      </w:r>
    </w:p>
    <w:p w:rsidR="008B5789" w:rsidRPr="002140AD" w:rsidRDefault="006532A1" w:rsidP="002140AD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na rok szkolny 201</w:t>
      </w:r>
      <w:r w:rsidR="00542104" w:rsidRPr="00DD6660">
        <w:rPr>
          <w:rFonts w:ascii="Times New Roman" w:hAnsi="Times New Roman"/>
          <w:b/>
          <w:bCs/>
        </w:rPr>
        <w:t>7</w:t>
      </w:r>
      <w:r w:rsidR="00674575" w:rsidRPr="00DD6660">
        <w:rPr>
          <w:rFonts w:ascii="Times New Roman" w:hAnsi="Times New Roman"/>
          <w:b/>
          <w:bCs/>
        </w:rPr>
        <w:t>/201</w:t>
      </w:r>
      <w:r w:rsidR="00542104" w:rsidRPr="00DD6660">
        <w:rPr>
          <w:rFonts w:ascii="Times New Roman" w:hAnsi="Times New Roman"/>
          <w:b/>
          <w:bCs/>
        </w:rPr>
        <w:t>8</w:t>
      </w:r>
    </w:p>
    <w:p w:rsidR="002140AD" w:rsidRDefault="002140AD" w:rsidP="00DD6660">
      <w:pPr>
        <w:pStyle w:val="Bezodstpw"/>
        <w:jc w:val="both"/>
        <w:rPr>
          <w:rFonts w:ascii="Times New Roman" w:hAnsi="Times New Roman"/>
        </w:rPr>
      </w:pPr>
    </w:p>
    <w:p w:rsidR="002140AD" w:rsidRPr="00410547" w:rsidRDefault="002140AD" w:rsidP="002140AD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23"/>
          <w:szCs w:val="23"/>
        </w:rPr>
      </w:pPr>
      <w:r w:rsidRPr="00DD6660">
        <w:rPr>
          <w:rFonts w:ascii="Times New Roman" w:hAnsi="Times New Roman"/>
        </w:rPr>
        <w:t xml:space="preserve">Na podstawie </w:t>
      </w:r>
      <w:r>
        <w:t>Zarządzenia nr 110.1.35.2017 Wielkopolskiego Kuratora Oświaty z dnia 13</w:t>
      </w:r>
      <w:r>
        <w:rPr>
          <w:rFonts w:hint="cs"/>
        </w:rPr>
        <w:t> </w:t>
      </w:r>
      <w:r>
        <w:t>kwietnia 2017 r. w sprawie terminów przeprowadzania postępowania rekrutacyjnego i</w:t>
      </w:r>
      <w:r>
        <w:rPr>
          <w:rFonts w:hint="cs"/>
        </w:rPr>
        <w:t> </w:t>
      </w:r>
      <w:r>
        <w:t xml:space="preserve">postępowania uzupełniającego, w tym terminów składania dokumentów na rok szkolny 2017/2018 do publicznych szkół podstawowych dla dorosłych, klas I publicznych szkół ponadgimnazjalnych, klas I publicznych branżowych szkół I stopnia i na semestr pierwszy klas I publicznych szkół policealnych Na podstawie art. 204 ust. 1 pkt 2 ustawy z dnia 14 grudnia 2016 r. Przepisy wprowadzające ustawę – Prawo oświatowe (Dz.U. z 2017 r. poz. 60) </w:t>
      </w:r>
      <w:r w:rsidRPr="00DD6660">
        <w:rPr>
          <w:rFonts w:ascii="Times New Roman" w:hAnsi="Times New Roman"/>
        </w:rPr>
        <w:t>wprowadza się Regulamin przyjęć kandydatów do klas I w Technikum Ekonomiczno-Administracyjnym nr 1 w Zespole Szkół Ekonomicznych im. S. Staszica w Poznaniu na rok szkolny 201</w:t>
      </w:r>
      <w:r>
        <w:rPr>
          <w:rFonts w:ascii="Times New Roman" w:hAnsi="Times New Roman"/>
        </w:rPr>
        <w:t>7</w:t>
      </w:r>
      <w:r w:rsidRPr="00DD6660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>
        <w:t>:</w:t>
      </w:r>
    </w:p>
    <w:p w:rsidR="002140AD" w:rsidRPr="00DD6660" w:rsidRDefault="002140AD" w:rsidP="00DD6660">
      <w:pPr>
        <w:pStyle w:val="Bezodstpw"/>
        <w:jc w:val="both"/>
        <w:rPr>
          <w:rFonts w:ascii="Times New Roman" w:hAnsi="Times New Roman"/>
        </w:rPr>
      </w:pPr>
    </w:p>
    <w:p w:rsidR="007279F9" w:rsidRDefault="008A5D91" w:rsidP="00DD6660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§ 1</w:t>
      </w:r>
    </w:p>
    <w:p w:rsidR="00770AA1" w:rsidRPr="00DD6660" w:rsidRDefault="00770AA1" w:rsidP="00DD6660">
      <w:pPr>
        <w:pStyle w:val="Bezodstpw"/>
        <w:jc w:val="center"/>
        <w:rPr>
          <w:rFonts w:ascii="Times New Roman" w:hAnsi="Times New Roman"/>
          <w:b/>
          <w:bCs/>
        </w:rPr>
      </w:pPr>
    </w:p>
    <w:p w:rsidR="00B90432" w:rsidRPr="00DD6660" w:rsidRDefault="00985243" w:rsidP="00DD6660">
      <w:pPr>
        <w:pStyle w:val="Bezodstpw"/>
        <w:jc w:val="both"/>
        <w:rPr>
          <w:rFonts w:ascii="Times New Roman" w:hAnsi="Times New Roman"/>
          <w:bCs/>
        </w:rPr>
      </w:pPr>
      <w:r w:rsidRPr="00DD6660">
        <w:rPr>
          <w:rFonts w:ascii="Times New Roman" w:hAnsi="Times New Roman"/>
          <w:bCs/>
        </w:rPr>
        <w:t xml:space="preserve">Rekrutacja do klas pierwszych Technikum </w:t>
      </w:r>
      <w:proofErr w:type="spellStart"/>
      <w:r w:rsidRPr="00DD6660">
        <w:rPr>
          <w:rFonts w:ascii="Times New Roman" w:hAnsi="Times New Roman"/>
          <w:bCs/>
        </w:rPr>
        <w:t>Ekonomiczno</w:t>
      </w:r>
      <w:proofErr w:type="spellEnd"/>
      <w:r w:rsidRPr="00DD6660">
        <w:rPr>
          <w:rFonts w:ascii="Times New Roman" w:hAnsi="Times New Roman"/>
          <w:bCs/>
        </w:rPr>
        <w:t xml:space="preserve"> – Administracyjnego Nr 1 w</w:t>
      </w:r>
      <w:r w:rsidR="00542104" w:rsidRPr="00DD6660">
        <w:rPr>
          <w:rFonts w:ascii="Times New Roman" w:hAnsi="Times New Roman"/>
          <w:bCs/>
        </w:rPr>
        <w:t> </w:t>
      </w:r>
      <w:r w:rsidRPr="00DD6660">
        <w:rPr>
          <w:rFonts w:ascii="Times New Roman" w:hAnsi="Times New Roman"/>
          <w:bCs/>
        </w:rPr>
        <w:t>Poznaniu na rok szkolny 201</w:t>
      </w:r>
      <w:r w:rsidR="00542104" w:rsidRPr="00DD6660">
        <w:rPr>
          <w:rFonts w:ascii="Times New Roman" w:hAnsi="Times New Roman"/>
          <w:bCs/>
        </w:rPr>
        <w:t>7</w:t>
      </w:r>
      <w:r w:rsidRPr="00DD6660">
        <w:rPr>
          <w:rFonts w:ascii="Times New Roman" w:hAnsi="Times New Roman"/>
          <w:bCs/>
        </w:rPr>
        <w:t>/201</w:t>
      </w:r>
      <w:r w:rsidR="00542104" w:rsidRPr="00DD6660">
        <w:rPr>
          <w:rFonts w:ascii="Times New Roman" w:hAnsi="Times New Roman"/>
          <w:bCs/>
        </w:rPr>
        <w:t>8</w:t>
      </w:r>
      <w:r w:rsidRPr="00DD6660">
        <w:rPr>
          <w:rFonts w:ascii="Times New Roman" w:hAnsi="Times New Roman"/>
          <w:bCs/>
        </w:rPr>
        <w:t xml:space="preserve"> prowadzona jest elektronicznie</w:t>
      </w:r>
      <w:r w:rsidR="00B90432" w:rsidRPr="00DD6660">
        <w:rPr>
          <w:rFonts w:ascii="Times New Roman" w:hAnsi="Times New Roman"/>
          <w:bCs/>
        </w:rPr>
        <w:t>.</w:t>
      </w:r>
      <w:r w:rsidRPr="00DD6660">
        <w:rPr>
          <w:rFonts w:ascii="Times New Roman" w:hAnsi="Times New Roman"/>
          <w:bCs/>
        </w:rPr>
        <w:t xml:space="preserve"> </w:t>
      </w:r>
    </w:p>
    <w:p w:rsidR="00985243" w:rsidRPr="00DD6660" w:rsidRDefault="00B90432" w:rsidP="00DD6660">
      <w:pPr>
        <w:pStyle w:val="Bezodstpw"/>
        <w:jc w:val="both"/>
        <w:rPr>
          <w:rFonts w:ascii="Times New Roman" w:hAnsi="Times New Roman"/>
          <w:bCs/>
        </w:rPr>
      </w:pPr>
      <w:r w:rsidRPr="00DD6660">
        <w:rPr>
          <w:rFonts w:ascii="Times New Roman" w:hAnsi="Times New Roman"/>
        </w:rPr>
        <w:t>Każdy gimnazjalista ma prawo złożyć dokumenty do trzech różnych szkół ponadgimnazjalnych (pod pojęciem „szkoła ponadgimnazjalna” należy rozumieć szkołę samodzielną lub każdą szkołę wchodzącą w skład zespołu szkół). Ofertę szkół na rok szkolny 201</w:t>
      </w:r>
      <w:r w:rsidR="0010389F">
        <w:rPr>
          <w:rFonts w:ascii="Times New Roman" w:hAnsi="Times New Roman"/>
        </w:rPr>
        <w:t>7</w:t>
      </w:r>
      <w:r w:rsidRPr="00DD6660">
        <w:rPr>
          <w:rFonts w:ascii="Times New Roman" w:hAnsi="Times New Roman"/>
        </w:rPr>
        <w:t>/201</w:t>
      </w:r>
      <w:r w:rsidR="0010389F">
        <w:rPr>
          <w:rFonts w:ascii="Times New Roman" w:hAnsi="Times New Roman"/>
        </w:rPr>
        <w:t>8</w:t>
      </w:r>
      <w:r w:rsidRPr="00DD6660">
        <w:rPr>
          <w:rFonts w:ascii="Times New Roman" w:hAnsi="Times New Roman"/>
        </w:rPr>
        <w:t xml:space="preserve"> zawiera informator opublikowany przez Wielkopolskiego Kuratora Oświaty i dostępny na stronie internetowej </w:t>
      </w:r>
      <w:hyperlink r:id="rId9" w:history="1">
        <w:r w:rsidRPr="00DD6660">
          <w:rPr>
            <w:rStyle w:val="Hipercze"/>
            <w:rFonts w:ascii="Times New Roman" w:hAnsi="Times New Roman"/>
            <w:color w:val="auto"/>
          </w:rPr>
          <w:t>www.ko.poznan.pl</w:t>
        </w:r>
      </w:hyperlink>
      <w:r w:rsidRPr="00DD6660">
        <w:rPr>
          <w:rFonts w:ascii="Times New Roman" w:hAnsi="Times New Roman"/>
        </w:rPr>
        <w:t xml:space="preserve"> oraz informator WO Urzędu Miasta Poznania </w:t>
      </w:r>
      <w:hyperlink r:id="rId10" w:history="1">
        <w:r w:rsidR="00EC35D5" w:rsidRPr="00DD6660">
          <w:rPr>
            <w:rStyle w:val="Hipercze"/>
            <w:rFonts w:ascii="Times New Roman" w:hAnsi="Times New Roman"/>
          </w:rPr>
          <w:t>https://nabor.pcss.pl/poznan/</w:t>
        </w:r>
      </w:hyperlink>
    </w:p>
    <w:tbl>
      <w:tblPr>
        <w:tblW w:w="932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C35D5" w:rsidRPr="00DD6660" w:rsidTr="00AD09E1">
        <w:trPr>
          <w:trHeight w:val="227"/>
        </w:trPr>
        <w:tc>
          <w:tcPr>
            <w:tcW w:w="9322" w:type="dxa"/>
          </w:tcPr>
          <w:p w:rsidR="00EC35D5" w:rsidRPr="00DD6660" w:rsidRDefault="00AD09E1" w:rsidP="00DD6660">
            <w:pPr>
              <w:pStyle w:val="Bezodstpw"/>
              <w:jc w:val="both"/>
              <w:rPr>
                <w:rFonts w:ascii="Times New Roman" w:hAnsi="Times New Roman"/>
                <w:bCs/>
              </w:rPr>
            </w:pPr>
            <w:r w:rsidRPr="00DD6660">
              <w:rPr>
                <w:rFonts w:ascii="Times New Roman" w:hAnsi="Times New Roman"/>
                <w:bCs/>
              </w:rPr>
              <w:t>P</w:t>
            </w:r>
            <w:r w:rsidR="00EC35D5" w:rsidRPr="00DD6660">
              <w:rPr>
                <w:rFonts w:ascii="Times New Roman" w:hAnsi="Times New Roman"/>
                <w:bCs/>
              </w:rPr>
              <w:t>rzedmiot</w:t>
            </w:r>
            <w:r w:rsidRPr="00DD6660">
              <w:rPr>
                <w:rFonts w:ascii="Times New Roman" w:hAnsi="Times New Roman"/>
                <w:bCs/>
              </w:rPr>
              <w:t xml:space="preserve">y z których oceny będą brane pod uwagę w trakcie postępowania rekrutacyjnego to: geografia, informatyka, </w:t>
            </w:r>
            <w:r w:rsidR="00695F3A" w:rsidRPr="00DD6660">
              <w:rPr>
                <w:rFonts w:ascii="Times New Roman" w:hAnsi="Times New Roman"/>
                <w:bCs/>
              </w:rPr>
              <w:t xml:space="preserve">wiodący </w:t>
            </w:r>
            <w:r w:rsidRPr="00DD6660">
              <w:rPr>
                <w:rFonts w:ascii="Times New Roman" w:hAnsi="Times New Roman"/>
                <w:bCs/>
              </w:rPr>
              <w:t xml:space="preserve">język obcy. </w:t>
            </w:r>
          </w:p>
        </w:tc>
      </w:tr>
    </w:tbl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3D0B4C" w:rsidRPr="00DD6660" w:rsidRDefault="00030713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Uczeń, wybierając </w:t>
      </w:r>
      <w:r w:rsidR="00701924" w:rsidRPr="00DD6660">
        <w:rPr>
          <w:rFonts w:ascii="Times New Roman" w:hAnsi="Times New Roman"/>
        </w:rPr>
        <w:t xml:space="preserve">oddział, uwzględnia języki obce oraz przedmioty rozszerzone, </w:t>
      </w:r>
      <w:r w:rsidRPr="00DD6660">
        <w:rPr>
          <w:rFonts w:ascii="Times New Roman" w:hAnsi="Times New Roman"/>
        </w:rPr>
        <w:t xml:space="preserve">które będą w nim nauczane. 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Dokumenty wymagane przy p</w:t>
      </w:r>
      <w:r w:rsidR="008A5D91" w:rsidRPr="00DD6660">
        <w:rPr>
          <w:rFonts w:ascii="Times New Roman" w:hAnsi="Times New Roman"/>
        </w:rPr>
        <w:t>rzyjmowaniu kandydata do szkoły (szkoła pierwszego wyboru)</w:t>
      </w:r>
      <w:r w:rsidR="00695F3A" w:rsidRPr="00DD6660">
        <w:rPr>
          <w:rFonts w:ascii="Times New Roman" w:hAnsi="Times New Roman"/>
        </w:rPr>
        <w:t xml:space="preserve"> od dnia 28 czerwca 2016</w:t>
      </w:r>
      <w:r w:rsidR="003D0B4C" w:rsidRPr="00DD6660">
        <w:rPr>
          <w:rFonts w:ascii="Times New Roman" w:hAnsi="Times New Roman"/>
        </w:rPr>
        <w:t xml:space="preserve"> r.:</w:t>
      </w:r>
    </w:p>
    <w:p w:rsidR="00701924" w:rsidRPr="00DD6660" w:rsidRDefault="004C1A4E" w:rsidP="0010389F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w</w:t>
      </w:r>
      <w:r w:rsidR="00375C93" w:rsidRPr="00DD6660">
        <w:rPr>
          <w:rFonts w:ascii="Times New Roman" w:hAnsi="Times New Roman"/>
        </w:rPr>
        <w:t>niosek o przyjęcie do szkoły</w:t>
      </w:r>
      <w:r w:rsidR="00674575" w:rsidRPr="00DD6660">
        <w:rPr>
          <w:rFonts w:ascii="Times New Roman" w:hAnsi="Times New Roman"/>
        </w:rPr>
        <w:t xml:space="preserve"> </w:t>
      </w:r>
    </w:p>
    <w:p w:rsidR="007279F9" w:rsidRPr="00DD6660" w:rsidRDefault="007279F9" w:rsidP="0010389F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karta zdrowia oraz bilans</w:t>
      </w:r>
      <w:r w:rsidR="00674575" w:rsidRPr="00DD6660">
        <w:rPr>
          <w:rFonts w:ascii="Times New Roman" w:hAnsi="Times New Roman"/>
        </w:rPr>
        <w:t xml:space="preserve"> </w:t>
      </w:r>
    </w:p>
    <w:p w:rsidR="00415633" w:rsidRDefault="006C298E" w:rsidP="0010389F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opinia z poradni </w:t>
      </w:r>
      <w:proofErr w:type="spellStart"/>
      <w:r w:rsidRPr="00DD6660">
        <w:rPr>
          <w:rFonts w:ascii="Times New Roman" w:hAnsi="Times New Roman"/>
        </w:rPr>
        <w:t>psychologiczno</w:t>
      </w:r>
      <w:proofErr w:type="spellEnd"/>
      <w:r w:rsidRPr="00DD6660">
        <w:rPr>
          <w:rFonts w:ascii="Times New Roman" w:hAnsi="Times New Roman"/>
        </w:rPr>
        <w:t xml:space="preserve"> - pedagogicznej, </w:t>
      </w:r>
      <w:r w:rsidRPr="00DD6660">
        <w:rPr>
          <w:rFonts w:ascii="Times New Roman" w:hAnsi="Times New Roman"/>
          <w:u w:val="single"/>
        </w:rPr>
        <w:t xml:space="preserve">jeżeli kandydat taką posiada </w:t>
      </w:r>
      <w:r w:rsidRPr="00DD6660">
        <w:rPr>
          <w:rFonts w:ascii="Times New Roman" w:hAnsi="Times New Roman"/>
        </w:rPr>
        <w:t>Zawarta w opinii informacja o  rozpoznanej dyskalkulii jest poważnym przeciwwskazaniem do podjęcia nauki w Zespole Szkół Ekonomicznych;</w:t>
      </w:r>
    </w:p>
    <w:p w:rsidR="0010389F" w:rsidRPr="00DD6660" w:rsidRDefault="0010389F" w:rsidP="0010389F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zgoda rodziców na udostępnianie wizerunku dziecka, jego imienia i nazwiska w celu promocji sukcesów dziecka i udziału w życiu szkoły.</w:t>
      </w:r>
    </w:p>
    <w:p w:rsidR="0010389F" w:rsidRPr="00DD6660" w:rsidRDefault="0010389F" w:rsidP="0010389F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oświadczenie rodziców o uczestnictwie w zajęciach etyki/religii</w:t>
      </w:r>
    </w:p>
    <w:p w:rsidR="0010389F" w:rsidRPr="00DD6660" w:rsidRDefault="0010389F" w:rsidP="0010389F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kserokopia</w:t>
      </w:r>
      <w:r w:rsidRPr="0010389F">
        <w:rPr>
          <w:rFonts w:ascii="Times New Roman" w:hAnsi="Times New Roman"/>
        </w:rPr>
        <w:t xml:space="preserve"> </w:t>
      </w:r>
      <w:r w:rsidRPr="00DD6660">
        <w:rPr>
          <w:rFonts w:ascii="Times New Roman" w:hAnsi="Times New Roman"/>
        </w:rPr>
        <w:t>aktu urodzenia</w:t>
      </w:r>
      <w:r>
        <w:rPr>
          <w:rFonts w:ascii="Times New Roman" w:hAnsi="Times New Roman"/>
        </w:rPr>
        <w:t>;</w:t>
      </w:r>
    </w:p>
    <w:p w:rsidR="0010389F" w:rsidRPr="00DD6660" w:rsidRDefault="0010389F" w:rsidP="0010389F">
      <w:pPr>
        <w:pStyle w:val="Bezodstpw"/>
        <w:ind w:left="720"/>
        <w:jc w:val="both"/>
        <w:rPr>
          <w:rFonts w:ascii="Times New Roman" w:hAnsi="Times New Roman"/>
        </w:rPr>
      </w:pPr>
    </w:p>
    <w:p w:rsidR="004010B2" w:rsidRPr="00DD6660" w:rsidRDefault="0010389F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Uczeń </w:t>
      </w:r>
      <w:r w:rsidR="00CB62FD" w:rsidRPr="00DD6660">
        <w:rPr>
          <w:rFonts w:ascii="Times New Roman" w:hAnsi="Times New Roman"/>
        </w:rPr>
        <w:t>w zawodzie technik obsługi turystycznej będzie musiał dodatkowo wykonać odpłatne badania sanitarno</w:t>
      </w:r>
      <w:r w:rsidR="00DC2234" w:rsidRPr="00DD6660">
        <w:rPr>
          <w:rFonts w:ascii="Times New Roman" w:hAnsi="Times New Roman"/>
        </w:rPr>
        <w:t>-epidemiologiczne przed praktykami zawodowymi w hotelach</w:t>
      </w:r>
      <w:r w:rsidR="00A84BDF" w:rsidRPr="00DD6660">
        <w:rPr>
          <w:rFonts w:ascii="Times New Roman" w:hAnsi="Times New Roman"/>
        </w:rPr>
        <w:t xml:space="preserve"> w dalszych latach nauki.</w:t>
      </w:r>
    </w:p>
    <w:p w:rsidR="006B3CBC" w:rsidRPr="00DD6660" w:rsidRDefault="006B3CBC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7279F9" w:rsidRDefault="002733A8" w:rsidP="00770AA1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§ 2</w:t>
      </w:r>
    </w:p>
    <w:p w:rsidR="00770AA1" w:rsidRPr="00DD6660" w:rsidRDefault="00770AA1" w:rsidP="00770AA1">
      <w:pPr>
        <w:pStyle w:val="Bezodstpw"/>
        <w:jc w:val="center"/>
        <w:rPr>
          <w:rFonts w:ascii="Times New Roman" w:hAnsi="Times New Roman"/>
          <w:b/>
          <w:bCs/>
        </w:rPr>
      </w:pPr>
    </w:p>
    <w:p w:rsidR="002733A8" w:rsidRPr="00DD6660" w:rsidRDefault="002733A8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Wyniki postępowania rekrutacyjnego ustala i podaje do wiadomości Szkolna Komisja Rekrutacyjna, powołana przez Dyrektora szkoły. Pracami Komisji kieruje Przewodniczący.</w:t>
      </w:r>
    </w:p>
    <w:p w:rsidR="00415633" w:rsidRPr="00DD6660" w:rsidRDefault="00030713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Przy przyjęciu do Zespołu Szkół Ekonomicznych bierze się pod uwagę sposób przeliczania na punkty ocen z przedmiotów i innych osiągnięć kandydatów </w:t>
      </w:r>
      <w:r w:rsidRPr="00DD6660">
        <w:rPr>
          <w:rFonts w:ascii="Times New Roman" w:hAnsi="Times New Roman"/>
          <w:b/>
          <w:bCs/>
        </w:rPr>
        <w:t>odnotowanych na świadectwie</w:t>
      </w:r>
      <w:r w:rsidRPr="00DD6660">
        <w:rPr>
          <w:rFonts w:ascii="Times New Roman" w:hAnsi="Times New Roman"/>
        </w:rPr>
        <w:t xml:space="preserve"> ukończenia gimnazjum </w:t>
      </w:r>
      <w:r w:rsidR="00415633" w:rsidRPr="00DD6660">
        <w:rPr>
          <w:rFonts w:ascii="Times New Roman" w:hAnsi="Times New Roman"/>
        </w:rPr>
        <w:t xml:space="preserve">  na podstawie rozporządzenia   Ministra Edukacji Narodowej z dnia 2 listopada 2015 r. w sprawie sposobu przeliczania na punkty poszczególnych kryteriów uwzględnianych w postępowaniu rekrutacyjnym, składu i szczegółowych zadań komisji rekrutacyjnej, szczegółowego trybu i terminów przeprowadzania postępowania rekrutacyjnego oraz postępowania uzupełniającego</w:t>
      </w:r>
      <w:r w:rsidR="009A3C1C" w:rsidRPr="00DD6660">
        <w:rPr>
          <w:rFonts w:ascii="Times New Roman" w:hAnsi="Times New Roman"/>
        </w:rPr>
        <w:t>:</w:t>
      </w:r>
    </w:p>
    <w:p w:rsidR="00415633" w:rsidRPr="00DD6660" w:rsidRDefault="00415633" w:rsidP="00DD6660">
      <w:pPr>
        <w:pStyle w:val="Bezodstpw"/>
        <w:jc w:val="both"/>
        <w:rPr>
          <w:rFonts w:ascii="Times New Roman" w:hAnsi="Times New Roman"/>
        </w:rPr>
      </w:pPr>
    </w:p>
    <w:p w:rsidR="002E0B57" w:rsidRPr="00DD6660" w:rsidRDefault="002E0B57" w:rsidP="00DD6660">
      <w:pPr>
        <w:pStyle w:val="Bezodstpw"/>
        <w:jc w:val="both"/>
        <w:rPr>
          <w:rFonts w:ascii="Times New Roman" w:hAnsi="Times New Roman"/>
        </w:rPr>
      </w:pPr>
    </w:p>
    <w:p w:rsidR="002E0B57" w:rsidRPr="00DD6660" w:rsidRDefault="002E0B57" w:rsidP="00DD6660">
      <w:pPr>
        <w:pStyle w:val="Bezodstpw"/>
        <w:jc w:val="both"/>
        <w:rPr>
          <w:rFonts w:ascii="Times New Roman" w:hAnsi="Times New Roman"/>
        </w:rPr>
      </w:pPr>
    </w:p>
    <w:p w:rsidR="00E713ED" w:rsidRPr="00DD6660" w:rsidRDefault="009A3C1C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„</w:t>
      </w:r>
      <w:r w:rsidR="00E713ED" w:rsidRPr="00DD6660">
        <w:rPr>
          <w:rFonts w:ascii="Times New Roman" w:hAnsi="Times New Roman"/>
        </w:rPr>
        <w:t>§ 4. W przypadku przeliczania na punkty wyników egzaminu gimnazjalnego, o którym mowa w art. 20f ust. 2 pkt 1, art. 20h ust. 6 pkt 2 i art. 20j ust. 2 pkt 1 ustawy: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1) wynik przedstawiony w procentach z: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a) języka polskiego,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b) historii i wiedzy o społeczeństwie,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c) matematyki,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d) przedmiotów przyrodniczych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– mnoży się przez 0,2;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2) wynik przedstawiony w procentach z: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a) języka obcego nowożytnego na poziomie podstawowym mnoży się przez 0,08,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b) języka obcego nowożytnego na poziomie rozszerzonym mnoży się przez 0,12.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§ 5. W przypadku przeliczania na punkty ocen z zajęć edukacyjnych, o których mowa w art. 20f ust. 2 pkt 2, art. 20h ust. 6 pkt 3 i art. 20j ust. 2 pkt 3 ustawy, wymienionych na świadectwie ukończenia gimnazjum, za oceny wyrażone w stopniu: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1) celującym – przyznaje się po 20 punktów;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2) bardzo dobrym – przyznaje się po 16 punktów;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3) dobrym – przyznaje się po 12 punktów;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4) dostatecznym – przyznaje się po 8 punktów;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5) dopuszczającym – przyznaje się po 2 punkty.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§ 6. Za świadectwo ukończenia odpowiednio szkoły podstawowej lub gimnazjum z wyróżnieniem, o którym mowa w art. 20f ust. 2 pkt 3, art. 20h ust. 6 pkt 4, art. 20i ust. 2 pkt 3 i art. 20j ust. 2 pkt 4 ustawy, przyznaje się 5 punktów.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§ 7. 1. W przypadku przeliczania na punkty kryterium, o którym mowa w art. 20f ust. 2 pkt 4 lit. a, art. 20h ust. 6 pkt 5 lit. a, art. 20i ust. 2 pkt 4 lit. a i art. 20j ust. 2 pkt 5 lit. a ustawy, za:</w:t>
      </w:r>
    </w:p>
    <w:p w:rsidR="00E713ED" w:rsidRPr="00DD6660" w:rsidRDefault="00E713ED" w:rsidP="00906009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uzyskanie w zawodach wiedzy będących konkursem o zasięgu </w:t>
      </w:r>
      <w:proofErr w:type="spellStart"/>
      <w:r w:rsidRPr="00DD6660">
        <w:rPr>
          <w:rFonts w:ascii="Times New Roman" w:hAnsi="Times New Roman"/>
        </w:rPr>
        <w:t>ponadwojewódzkim</w:t>
      </w:r>
      <w:proofErr w:type="spellEnd"/>
      <w:r w:rsidRPr="00DD6660">
        <w:rPr>
          <w:rFonts w:ascii="Times New Roman" w:hAnsi="Times New Roman"/>
        </w:rPr>
        <w:t xml:space="preserve"> organizowanym przez kuratorów oświaty na podstawie zawartych porozumień:</w:t>
      </w:r>
    </w:p>
    <w:p w:rsidR="00E713ED" w:rsidRPr="00DD6660" w:rsidRDefault="00E713ED" w:rsidP="00906009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finalisty konkursu przedmiotowego – przyznaje się 10 punktów,</w:t>
      </w:r>
    </w:p>
    <w:p w:rsidR="00E713ED" w:rsidRPr="00DD6660" w:rsidRDefault="00E713ED" w:rsidP="00906009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laureata konkursu tematycznego lub interdyscyplinarnego – przyznaje się 7</w:t>
      </w:r>
      <w:r w:rsidR="00906009">
        <w:rPr>
          <w:rFonts w:ascii="Times New Roman" w:hAnsi="Times New Roman"/>
        </w:rPr>
        <w:t> </w:t>
      </w:r>
      <w:r w:rsidRPr="00DD6660">
        <w:rPr>
          <w:rFonts w:ascii="Times New Roman" w:hAnsi="Times New Roman"/>
        </w:rPr>
        <w:t>punktów,</w:t>
      </w:r>
    </w:p>
    <w:p w:rsidR="00E713ED" w:rsidRPr="00DD6660" w:rsidRDefault="00E713ED" w:rsidP="00906009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finalisty konkursu tematycznego lub interdyscyplinarnego – przyznaje się 5</w:t>
      </w:r>
      <w:r w:rsidR="00906009">
        <w:rPr>
          <w:rFonts w:ascii="Times New Roman" w:hAnsi="Times New Roman"/>
        </w:rPr>
        <w:t> </w:t>
      </w:r>
      <w:r w:rsidRPr="00DD6660">
        <w:rPr>
          <w:rFonts w:ascii="Times New Roman" w:hAnsi="Times New Roman"/>
        </w:rPr>
        <w:t>punktów;</w:t>
      </w:r>
    </w:p>
    <w:p w:rsidR="00E713ED" w:rsidRPr="00DD6660" w:rsidRDefault="00E713ED" w:rsidP="00906009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uzyskanie w zawodach wiedzy będących konkursem o zasięgu międzynarodowym lub ogólnopolskim albo turniejem o zasięgu ogólnopolskim, przeprowadzanymi zgodnie z przepisami wydanymi na podstawie art. 32a ust. 4 i art. 22 ust. 2 pkt 8 ustawy:</w:t>
      </w:r>
    </w:p>
    <w:p w:rsidR="00E713ED" w:rsidRPr="00DD6660" w:rsidRDefault="00E713ED" w:rsidP="00906009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finalisty konkursu z przedmiotu lub przedmiotów artystycznych objętych ramowym planem nauczania szkoły artystycznej – przyznaje się 10 punktów,</w:t>
      </w:r>
    </w:p>
    <w:p w:rsidR="00E713ED" w:rsidRPr="00DD6660" w:rsidRDefault="00E713ED" w:rsidP="00906009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laureata turnieju z przedmiotu lub przedmiotów artystycznych nieobjętych ramowym planem nauczania szkoły artystycznej – przyznaje się 4 punkty,</w:t>
      </w:r>
    </w:p>
    <w:p w:rsidR="00E713ED" w:rsidRPr="00DD6660" w:rsidRDefault="00E713ED" w:rsidP="00906009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lastRenderedPageBreak/>
        <w:t>tytułu finalisty turnieju z przedmiotu lub przedmiotów artystycznych nieobjętych ramowym planem nauczania szkoły artystycznej – przyznaje się 3 punkty;</w:t>
      </w:r>
    </w:p>
    <w:p w:rsidR="00E713ED" w:rsidRPr="00DD6660" w:rsidRDefault="00E713ED" w:rsidP="00906009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uzyskanie w zawodach wiedzy będących konkursem o zasięgu wojewódzkim organizowanym przez kuratora oświaty:</w:t>
      </w:r>
    </w:p>
    <w:p w:rsidR="00E713ED" w:rsidRPr="00DD6660" w:rsidRDefault="00E713ED" w:rsidP="00906009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dwóch lub więcej tytułów finalisty konkursu przedmiotowego – przyznaje się 10 punktów,</w:t>
      </w:r>
    </w:p>
    <w:p w:rsidR="00E713ED" w:rsidRPr="00DD6660" w:rsidRDefault="00E713ED" w:rsidP="00906009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dwóch lub więcej tytułów laureata konkursu tematycznego lub interdyscyplinarnego – przyznaje się 7 punktów,</w:t>
      </w:r>
    </w:p>
    <w:p w:rsidR="00E713ED" w:rsidRPr="00DD6660" w:rsidRDefault="00E713ED" w:rsidP="00906009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dwóch lub więcej tytułów finalisty konkursu tematycznego lub interdyscyplinarnego – przyznaje się 5 punktów, Dziennik Ustaw – 3 – Poz. 1942</w:t>
      </w:r>
    </w:p>
    <w:p w:rsidR="00E713ED" w:rsidRPr="00DD6660" w:rsidRDefault="00E713ED" w:rsidP="00906009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finalisty konkursu przedmiotowego – przyznaje się 7 punktów,</w:t>
      </w:r>
    </w:p>
    <w:p w:rsidR="00E713ED" w:rsidRPr="00DD6660" w:rsidRDefault="00E713ED" w:rsidP="00906009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laureata konkursu tematycznego lub interdyscyplinarnego – przyznaje się 5 punktów,</w:t>
      </w:r>
    </w:p>
    <w:p w:rsidR="00E713ED" w:rsidRPr="00DD6660" w:rsidRDefault="00E713ED" w:rsidP="00906009">
      <w:pPr>
        <w:pStyle w:val="Bezodstpw"/>
        <w:numPr>
          <w:ilvl w:val="0"/>
          <w:numId w:val="33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finalisty konkursu tematycznego lub interdyscyplinarnego – przyznaje się 3 punkty;</w:t>
      </w:r>
    </w:p>
    <w:p w:rsidR="00E713ED" w:rsidRPr="00DD6660" w:rsidRDefault="00E713ED" w:rsidP="00906009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uzyskanie w zawodach wiedzy będących konkursem albo turniejem, o zasięgu </w:t>
      </w:r>
      <w:proofErr w:type="spellStart"/>
      <w:r w:rsidRPr="00DD6660">
        <w:rPr>
          <w:rFonts w:ascii="Times New Roman" w:hAnsi="Times New Roman"/>
        </w:rPr>
        <w:t>ponadwojewódzkim</w:t>
      </w:r>
      <w:proofErr w:type="spellEnd"/>
      <w:r w:rsidRPr="00DD6660">
        <w:rPr>
          <w:rFonts w:ascii="Times New Roman" w:hAnsi="Times New Roman"/>
        </w:rPr>
        <w:t xml:space="preserve"> lub wojewódzkim, przeprowadzanymi zgodnie z przepisami wydanymi na podstawie art. 32a ust. 4 i art. 22 ust. 2 pkt 8 ustawy:</w:t>
      </w:r>
    </w:p>
    <w:p w:rsidR="00E713ED" w:rsidRPr="00DD6660" w:rsidRDefault="00E713ED" w:rsidP="0035559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dwóch lub więcej tytułów finalisty konkursu z przedmiotu lub przedmiotów artystycznych objętych ramowym planem nauczania szkoły artystycznej – przyznaje się 10 punktów,</w:t>
      </w:r>
    </w:p>
    <w:p w:rsidR="00E713ED" w:rsidRPr="00DD6660" w:rsidRDefault="00E713ED" w:rsidP="0035559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dwóch lub więcej tytułów laureata turnieju z przedmiotu lub przedmiotów artystycznych nieobjętych ramowym planem nauczania szkoły artystycznej – przyznaje się 7 punktów,</w:t>
      </w:r>
    </w:p>
    <w:p w:rsidR="00E713ED" w:rsidRPr="00DD6660" w:rsidRDefault="00E713ED" w:rsidP="0035559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dwóch lub więcej tytułów finalisty turnieju z przedmiotu lub przedmiotów artystycznych nieobjętych ramowym planem nauczania szkoły artystycznej – przyznaje się 5 punktów,</w:t>
      </w:r>
    </w:p>
    <w:p w:rsidR="00E713ED" w:rsidRPr="00DD6660" w:rsidRDefault="00E713ED" w:rsidP="0035559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finalisty konkursu z przedmiotu lub przedmiotów artystycznych objętych ramowym planem nauczania szkoły artystycznej – przyznaje się 7 punktów,</w:t>
      </w:r>
    </w:p>
    <w:p w:rsidR="00E713ED" w:rsidRPr="00DD6660" w:rsidRDefault="00E713ED" w:rsidP="0035559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laureata turnieju z przedmiotu lub przedmiotów artystycznych nieobjętych ramowym planem nauczania szkoły artystycznej – przyznaje się 3 punkty,</w:t>
      </w:r>
    </w:p>
    <w:p w:rsidR="00E713ED" w:rsidRPr="00DD6660" w:rsidRDefault="00E713ED" w:rsidP="0035559E">
      <w:pPr>
        <w:pStyle w:val="Bezodstpw"/>
        <w:numPr>
          <w:ilvl w:val="0"/>
          <w:numId w:val="35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tytułu finalisty turnieju z przedmiotu lub przedmiotów artystycznych nieobjętych ramowym planem nauczania szkoły artystycznej – przyznaje się 2 punkty;</w:t>
      </w:r>
    </w:p>
    <w:p w:rsidR="00E713ED" w:rsidRPr="00DD6660" w:rsidRDefault="00E713ED" w:rsidP="0035559E">
      <w:pPr>
        <w:pStyle w:val="Bezodstpw"/>
        <w:numPr>
          <w:ilvl w:val="0"/>
          <w:numId w:val="29"/>
        </w:numPr>
        <w:ind w:left="426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uzyskanie wysokiego miejsca w zawodach wiedzy innych niż wymienione w pkt 1–4, artystycznych lub sportowych, organizowanych przez kuratora oświaty lub inne podmioty działające na terenie szkoły, na szczeblu:</w:t>
      </w:r>
    </w:p>
    <w:p w:rsidR="00E713ED" w:rsidRPr="00DD6660" w:rsidRDefault="00E713ED" w:rsidP="0035559E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międzynarodowym – przyznaje się 4 punkty,</w:t>
      </w:r>
    </w:p>
    <w:p w:rsidR="00E713ED" w:rsidRPr="00DD6660" w:rsidRDefault="00E713ED" w:rsidP="0035559E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krajowym – przyznaje się 3 punkty,</w:t>
      </w:r>
    </w:p>
    <w:p w:rsidR="00E713ED" w:rsidRPr="00DD6660" w:rsidRDefault="00E713ED" w:rsidP="0035559E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wojewódzkim – przyznaje się 2 punkty,</w:t>
      </w:r>
    </w:p>
    <w:p w:rsidR="00E713ED" w:rsidRPr="00DD6660" w:rsidRDefault="00E713ED" w:rsidP="0035559E">
      <w:pPr>
        <w:pStyle w:val="Bezodstpw"/>
        <w:numPr>
          <w:ilvl w:val="0"/>
          <w:numId w:val="37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powiatowym – przyznaje się 1 punkt.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W przypadku gdy kandydat ma więcej niż jedno szczególne osiągnięcie w zawodach wiedzy, artystycznych i sportowych, o których mowa w ust. 1, wymienione na świadectwie ukończenia szkoły podstawowej lub gimnazjum, maksymalna liczba punktów możliwych do uzyskania za wszystkie osiągnięcia wynosi 13 punktów.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§ 8. W przypadku przeliczania na punkty kryterium za osiągnięcia w zakresie aktywności społecznej, w tym na rzecz środowiska szkolnego, w szczególności w formie wolontariatu, o</w:t>
      </w:r>
      <w:r w:rsidR="00FE325F">
        <w:rPr>
          <w:rFonts w:ascii="Times New Roman" w:hAnsi="Times New Roman"/>
        </w:rPr>
        <w:t> </w:t>
      </w:r>
      <w:r w:rsidRPr="00DD6660">
        <w:rPr>
          <w:rFonts w:ascii="Times New Roman" w:hAnsi="Times New Roman"/>
        </w:rPr>
        <w:t>których mowa w art. 20f ust. 2 pkt 4 lit. b, art. 20h ust. 6 pkt 5 lit. b, art. 20i ust. 2 pkt 4 lit. b i art. 20j ust. 2 pkt 5 lit. b ustawy, przyznaje się 2 punkty.</w:t>
      </w:r>
      <w:r w:rsidR="009A3C1C" w:rsidRPr="00DD6660">
        <w:rPr>
          <w:rFonts w:ascii="Times New Roman" w:hAnsi="Times New Roman"/>
        </w:rPr>
        <w:t>”</w:t>
      </w:r>
    </w:p>
    <w:p w:rsidR="008A177A" w:rsidRPr="00DD6660" w:rsidRDefault="008A177A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8A177A" w:rsidRPr="00DD6660" w:rsidRDefault="008A177A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FA1FA9" w:rsidRDefault="00F203CB" w:rsidP="0010389F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§ 3</w:t>
      </w:r>
    </w:p>
    <w:p w:rsidR="00E748E1" w:rsidRPr="00DD6660" w:rsidRDefault="00E748E1" w:rsidP="0010389F">
      <w:pPr>
        <w:pStyle w:val="Bezodstpw"/>
        <w:jc w:val="center"/>
        <w:rPr>
          <w:rFonts w:ascii="Times New Roman" w:hAnsi="Times New Roman"/>
        </w:rPr>
      </w:pPr>
    </w:p>
    <w:p w:rsidR="004137CA" w:rsidRPr="00DD6660" w:rsidRDefault="005767EF" w:rsidP="00DD6660">
      <w:pPr>
        <w:pStyle w:val="Bezodstpw"/>
        <w:jc w:val="both"/>
        <w:rPr>
          <w:rFonts w:ascii="Times New Roman" w:hAnsi="Times New Roman"/>
          <w:b/>
        </w:rPr>
      </w:pPr>
      <w:r w:rsidRPr="00DD6660">
        <w:rPr>
          <w:rFonts w:ascii="Times New Roman" w:hAnsi="Times New Roman"/>
          <w:b/>
        </w:rPr>
        <w:t>N</w:t>
      </w:r>
      <w:r w:rsidR="00A53DEB" w:rsidRPr="00DD6660">
        <w:rPr>
          <w:rFonts w:ascii="Times New Roman" w:hAnsi="Times New Roman"/>
          <w:b/>
        </w:rPr>
        <w:t>iezależnie od ww. kry</w:t>
      </w:r>
      <w:r w:rsidR="004137CA" w:rsidRPr="00DD6660">
        <w:rPr>
          <w:rFonts w:ascii="Times New Roman" w:hAnsi="Times New Roman"/>
          <w:b/>
        </w:rPr>
        <w:t>t</w:t>
      </w:r>
      <w:r w:rsidR="00A53DEB" w:rsidRPr="00DD6660">
        <w:rPr>
          <w:rFonts w:ascii="Times New Roman" w:hAnsi="Times New Roman"/>
          <w:b/>
        </w:rPr>
        <w:t>e</w:t>
      </w:r>
      <w:r w:rsidR="00E9004A">
        <w:rPr>
          <w:rFonts w:ascii="Times New Roman" w:hAnsi="Times New Roman"/>
          <w:b/>
        </w:rPr>
        <w:t xml:space="preserve">riów </w:t>
      </w:r>
      <w:r w:rsidR="00A53DEB" w:rsidRPr="00DD6660">
        <w:rPr>
          <w:rFonts w:ascii="Times New Roman" w:hAnsi="Times New Roman"/>
          <w:b/>
        </w:rPr>
        <w:t>przyjmowany jest do wy</w:t>
      </w:r>
      <w:r w:rsidR="0010389F">
        <w:rPr>
          <w:rFonts w:ascii="Times New Roman" w:hAnsi="Times New Roman"/>
          <w:b/>
        </w:rPr>
        <w:t>branej szkoły ponadgimnazjalnej</w:t>
      </w:r>
      <w:r w:rsidR="00A53DEB" w:rsidRPr="00DD6660">
        <w:rPr>
          <w:rFonts w:ascii="Times New Roman" w:hAnsi="Times New Roman"/>
          <w:b/>
        </w:rPr>
        <w:t>:</w:t>
      </w:r>
    </w:p>
    <w:p w:rsidR="00FA1FA9" w:rsidRPr="00DD6660" w:rsidRDefault="004F23E1" w:rsidP="0010389F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laureat lub finalista </w:t>
      </w:r>
      <w:r w:rsidR="00FA1FA9" w:rsidRPr="00DD6660">
        <w:rPr>
          <w:rFonts w:ascii="Times New Roman" w:hAnsi="Times New Roman"/>
        </w:rPr>
        <w:t xml:space="preserve">ogólnopolskiej </w:t>
      </w:r>
      <w:r w:rsidRPr="00DD6660">
        <w:rPr>
          <w:rFonts w:ascii="Times New Roman" w:hAnsi="Times New Roman"/>
        </w:rPr>
        <w:t>olimpiad</w:t>
      </w:r>
      <w:r w:rsidR="00FA1FA9" w:rsidRPr="00DD6660">
        <w:rPr>
          <w:rFonts w:ascii="Times New Roman" w:hAnsi="Times New Roman"/>
        </w:rPr>
        <w:t>y</w:t>
      </w:r>
      <w:r w:rsidRPr="00DD6660">
        <w:rPr>
          <w:rFonts w:ascii="Times New Roman" w:hAnsi="Times New Roman"/>
        </w:rPr>
        <w:t xml:space="preserve"> </w:t>
      </w:r>
      <w:r w:rsidR="00FA1FA9" w:rsidRPr="00DD6660">
        <w:rPr>
          <w:rFonts w:ascii="Times New Roman" w:hAnsi="Times New Roman"/>
        </w:rPr>
        <w:t xml:space="preserve">przedmiotowej </w:t>
      </w:r>
    </w:p>
    <w:p w:rsidR="00FA1FA9" w:rsidRPr="00DD6660" w:rsidRDefault="00FA1FA9" w:rsidP="0010389F">
      <w:pPr>
        <w:pStyle w:val="Bezodstpw"/>
        <w:numPr>
          <w:ilvl w:val="0"/>
          <w:numId w:val="24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laureat olimpiad dla gimnazjalistów:</w:t>
      </w:r>
    </w:p>
    <w:p w:rsidR="00FA1FA9" w:rsidRPr="00DD6660" w:rsidRDefault="00FA1FA9" w:rsidP="0010389F">
      <w:pPr>
        <w:pStyle w:val="Bezodstpw"/>
        <w:ind w:left="709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- Olimpiada Matematyczna Gimnazjalistów</w:t>
      </w:r>
    </w:p>
    <w:p w:rsidR="00FA1FA9" w:rsidRPr="00DD6660" w:rsidRDefault="00FA1FA9" w:rsidP="0010389F">
      <w:pPr>
        <w:pStyle w:val="Bezodstpw"/>
        <w:ind w:left="709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- Olimpiada Języka Angielskiego dla Gimnazjalistów</w:t>
      </w:r>
    </w:p>
    <w:p w:rsidR="00FA1FA9" w:rsidRPr="00DD6660" w:rsidRDefault="00FA1FA9" w:rsidP="0010389F">
      <w:pPr>
        <w:pStyle w:val="Bezodstpw"/>
        <w:ind w:left="709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- Olimpiada Informatyczna dla Gimnazjalistów</w:t>
      </w:r>
    </w:p>
    <w:p w:rsidR="004F23E1" w:rsidRPr="00DD6660" w:rsidRDefault="004F23E1" w:rsidP="0010389F">
      <w:pPr>
        <w:pStyle w:val="Bezodstpw"/>
        <w:ind w:left="709"/>
        <w:jc w:val="both"/>
        <w:rPr>
          <w:rFonts w:ascii="Times New Roman" w:hAnsi="Times New Roman"/>
          <w:b/>
        </w:rPr>
      </w:pPr>
      <w:r w:rsidRPr="00DD6660">
        <w:rPr>
          <w:rFonts w:ascii="Times New Roman" w:hAnsi="Times New Roman"/>
        </w:rPr>
        <w:t>laureat konkursu przedmiotowego</w:t>
      </w:r>
      <w:r w:rsidR="00743604" w:rsidRPr="00DD6660">
        <w:rPr>
          <w:rFonts w:ascii="Times New Roman" w:hAnsi="Times New Roman"/>
        </w:rPr>
        <w:t>, organizowanego przez Wielkopolskiego Kuratora Oświaty lub</w:t>
      </w:r>
      <w:r w:rsidR="00883290" w:rsidRPr="00DD6660">
        <w:rPr>
          <w:rFonts w:ascii="Times New Roman" w:hAnsi="Times New Roman"/>
        </w:rPr>
        <w:t xml:space="preserve"> innych kuratorów oświaty wg.</w:t>
      </w:r>
      <w:r w:rsidR="00883290" w:rsidRPr="00DD6660">
        <w:rPr>
          <w:rFonts w:ascii="Times New Roman" w:eastAsia="Times New Roman" w:hAnsi="Times New Roman"/>
          <w:b/>
        </w:rPr>
        <w:t xml:space="preserve"> </w:t>
      </w:r>
      <w:r w:rsidR="00883290" w:rsidRPr="00DD6660">
        <w:rPr>
          <w:rFonts w:ascii="Times New Roman" w:hAnsi="Times New Roman"/>
        </w:rPr>
        <w:t>Wykazu zawodów wiedzy, artystycznych i</w:t>
      </w:r>
      <w:r w:rsidR="00E748E1">
        <w:rPr>
          <w:rFonts w:ascii="Times New Roman" w:hAnsi="Times New Roman"/>
        </w:rPr>
        <w:t> </w:t>
      </w:r>
      <w:r w:rsidR="00883290" w:rsidRPr="00DD6660">
        <w:rPr>
          <w:rFonts w:ascii="Times New Roman" w:hAnsi="Times New Roman"/>
        </w:rPr>
        <w:t xml:space="preserve">sportowych, ustalonego przez Wielkopolskiego Kuratora Oświaty na podstawie art. 20m </w:t>
      </w:r>
      <w:r w:rsidR="00883290" w:rsidRPr="00DD6660">
        <w:rPr>
          <w:rFonts w:ascii="Times New Roman" w:hAnsi="Times New Roman"/>
          <w:i/>
        </w:rPr>
        <w:t>ustawy</w:t>
      </w:r>
      <w:r w:rsidR="00883290" w:rsidRPr="00DD6660">
        <w:rPr>
          <w:rFonts w:ascii="Times New Roman" w:hAnsi="Times New Roman"/>
        </w:rPr>
        <w:t xml:space="preserve"> </w:t>
      </w:r>
      <w:r w:rsidR="00883290" w:rsidRPr="00DD6660">
        <w:rPr>
          <w:rFonts w:ascii="Times New Roman" w:hAnsi="Times New Roman"/>
          <w:i/>
        </w:rPr>
        <w:t>z dnia 7 września 1991 r. o systemie oświaty</w:t>
      </w:r>
      <w:r w:rsidR="00883290" w:rsidRPr="00DD6660">
        <w:rPr>
          <w:rFonts w:ascii="Times New Roman" w:hAnsi="Times New Roman"/>
        </w:rPr>
        <w:t xml:space="preserve">  (Dz. U. z 2015 r. poz. 2156, z </w:t>
      </w:r>
      <w:proofErr w:type="spellStart"/>
      <w:r w:rsidR="00883290" w:rsidRPr="00DD6660">
        <w:rPr>
          <w:rFonts w:ascii="Times New Roman" w:hAnsi="Times New Roman"/>
        </w:rPr>
        <w:t>późn</w:t>
      </w:r>
      <w:proofErr w:type="spellEnd"/>
      <w:r w:rsidR="00883290" w:rsidRPr="00DD6660">
        <w:rPr>
          <w:rFonts w:ascii="Times New Roman" w:hAnsi="Times New Roman"/>
        </w:rPr>
        <w:t>. zm.) w części B.</w:t>
      </w:r>
    </w:p>
    <w:p w:rsidR="004F23E1" w:rsidRPr="00DD6660" w:rsidRDefault="004F23E1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Warunkiem przyjęcia jest złożenie oryginałów </w:t>
      </w:r>
      <w:r w:rsidR="00FA1FA9" w:rsidRPr="00DD6660">
        <w:rPr>
          <w:rFonts w:ascii="Times New Roman" w:hAnsi="Times New Roman"/>
        </w:rPr>
        <w:t xml:space="preserve">lub poświadczonych kopii </w:t>
      </w:r>
      <w:r w:rsidRPr="00DD6660">
        <w:rPr>
          <w:rFonts w:ascii="Times New Roman" w:hAnsi="Times New Roman"/>
        </w:rPr>
        <w:t>dokumentów poświadczającyc</w:t>
      </w:r>
      <w:r w:rsidR="00743604" w:rsidRPr="00DD6660">
        <w:rPr>
          <w:rFonts w:ascii="Times New Roman" w:hAnsi="Times New Roman"/>
        </w:rPr>
        <w:t>h zdobycie tytułu laureata lub finalisty.</w:t>
      </w:r>
    </w:p>
    <w:p w:rsidR="00743604" w:rsidRPr="00DD6660" w:rsidRDefault="00743604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Przywołane olimpiady i konkursy powinny być organizowane na podstawie rozporządzenia  Ministra Edukacji Narodowej i Sportu z dn. 20 stycznia 2002 r w sprawie organizacji oraz sposobu przeprowadzania konkursów, turniejów i olimpiad (Dz. U. Nr 13, poz. 125 z </w:t>
      </w:r>
      <w:proofErr w:type="spellStart"/>
      <w:r w:rsidRPr="00DD6660">
        <w:rPr>
          <w:rFonts w:ascii="Times New Roman" w:hAnsi="Times New Roman"/>
        </w:rPr>
        <w:t>późn</w:t>
      </w:r>
      <w:proofErr w:type="spellEnd"/>
      <w:r w:rsidRPr="00DD6660">
        <w:rPr>
          <w:rFonts w:ascii="Times New Roman" w:hAnsi="Times New Roman"/>
        </w:rPr>
        <w:t>. zm.)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</w:rPr>
      </w:pPr>
    </w:p>
    <w:p w:rsidR="005767EF" w:rsidRDefault="00F203CB" w:rsidP="003667D5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§ 4</w:t>
      </w:r>
    </w:p>
    <w:p w:rsidR="003667D5" w:rsidRPr="00DD6660" w:rsidRDefault="003667D5" w:rsidP="003667D5">
      <w:pPr>
        <w:pStyle w:val="Bezodstpw"/>
        <w:jc w:val="center"/>
        <w:rPr>
          <w:rFonts w:ascii="Times New Roman" w:hAnsi="Times New Roman"/>
          <w:bCs/>
        </w:rPr>
      </w:pPr>
    </w:p>
    <w:p w:rsidR="005767EF" w:rsidRPr="00DD6660" w:rsidRDefault="005767EF" w:rsidP="00DD6660">
      <w:pPr>
        <w:pStyle w:val="Bezodstpw"/>
        <w:jc w:val="both"/>
        <w:rPr>
          <w:rFonts w:ascii="Times New Roman" w:hAnsi="Times New Roman"/>
          <w:bCs/>
        </w:rPr>
      </w:pPr>
      <w:r w:rsidRPr="00DD6660">
        <w:rPr>
          <w:rFonts w:ascii="Times New Roman" w:hAnsi="Times New Roman"/>
          <w:bCs/>
        </w:rPr>
        <w:t>W postępowaniu rekrutacyjnym obywatele polscy, którzy pobierali naukę w szkołach funkcjonujących w systemach oświaty innych państw, są przyjmowani do</w:t>
      </w:r>
      <w:r w:rsidR="00701924" w:rsidRPr="00DD6660">
        <w:rPr>
          <w:rFonts w:ascii="Times New Roman" w:hAnsi="Times New Roman"/>
          <w:bCs/>
        </w:rPr>
        <w:t xml:space="preserve"> Zespołu Szkół Ekonomicznych </w:t>
      </w:r>
      <w:r w:rsidRPr="00DD6660">
        <w:rPr>
          <w:rFonts w:ascii="Times New Roman" w:hAnsi="Times New Roman"/>
          <w:bCs/>
        </w:rPr>
        <w:t xml:space="preserve">na podstawie świadectwa, zaświadczenia lub innego dokumentu stwierdzającego ukończenie danej szkoły lub klasy oraz </w:t>
      </w:r>
      <w:r w:rsidR="00F203CB" w:rsidRPr="00DD6660">
        <w:rPr>
          <w:rFonts w:ascii="Times New Roman" w:hAnsi="Times New Roman"/>
          <w:bCs/>
        </w:rPr>
        <w:t xml:space="preserve">sumy lat nauki szkolnej ucznia, oraz podania </w:t>
      </w:r>
      <w:r w:rsidR="006C298E" w:rsidRPr="00DD6660">
        <w:rPr>
          <w:rFonts w:ascii="Times New Roman" w:hAnsi="Times New Roman"/>
          <w:bCs/>
        </w:rPr>
        <w:t>złożonego przez rodziców</w:t>
      </w:r>
      <w:r w:rsidR="00F203CB" w:rsidRPr="00DD6660">
        <w:rPr>
          <w:rFonts w:ascii="Times New Roman" w:hAnsi="Times New Roman"/>
          <w:bCs/>
        </w:rPr>
        <w:t>/opiekunów prawnych</w:t>
      </w:r>
      <w:r w:rsidR="00BB278B" w:rsidRPr="00DD6660">
        <w:rPr>
          <w:rFonts w:ascii="Times New Roman" w:hAnsi="Times New Roman"/>
          <w:bCs/>
        </w:rPr>
        <w:t xml:space="preserve"> przebywających na terenie Polski.</w:t>
      </w:r>
    </w:p>
    <w:p w:rsidR="005767EF" w:rsidRPr="00DD6660" w:rsidRDefault="005767EF" w:rsidP="00DD6660">
      <w:pPr>
        <w:pStyle w:val="Bezodstpw"/>
        <w:jc w:val="both"/>
        <w:rPr>
          <w:rFonts w:ascii="Times New Roman" w:hAnsi="Times New Roman"/>
          <w:bCs/>
        </w:rPr>
      </w:pPr>
    </w:p>
    <w:p w:rsidR="005767EF" w:rsidRPr="00DD6660" w:rsidRDefault="00F203CB" w:rsidP="003667D5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§ 5</w:t>
      </w:r>
    </w:p>
    <w:p w:rsidR="005302C4" w:rsidRPr="00DD6660" w:rsidRDefault="005302C4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b/>
        </w:rPr>
      </w:pPr>
      <w:r w:rsidRPr="00DD6660">
        <w:rPr>
          <w:rFonts w:ascii="Times New Roman" w:hAnsi="Times New Roman"/>
          <w:b/>
        </w:rPr>
        <w:t xml:space="preserve">Oddziały, do których szkoła prowadzi rekrutację: 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b/>
        </w:rPr>
      </w:pPr>
    </w:p>
    <w:p w:rsidR="007279F9" w:rsidRPr="00DD6660" w:rsidRDefault="001914E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  <w:b/>
        </w:rPr>
        <w:t>klasy</w:t>
      </w:r>
      <w:r w:rsidR="007279F9" w:rsidRPr="00DD6660">
        <w:rPr>
          <w:rFonts w:ascii="Times New Roman" w:hAnsi="Times New Roman"/>
          <w:b/>
        </w:rPr>
        <w:t xml:space="preserve"> </w:t>
      </w:r>
      <w:r w:rsidR="006F6C2F" w:rsidRPr="00DD6660">
        <w:rPr>
          <w:rFonts w:ascii="Times New Roman" w:hAnsi="Times New Roman"/>
          <w:b/>
        </w:rPr>
        <w:t xml:space="preserve">E 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u w:val="single"/>
        </w:rPr>
      </w:pPr>
      <w:r w:rsidRPr="00DD6660">
        <w:rPr>
          <w:rFonts w:ascii="Times New Roman" w:hAnsi="Times New Roman"/>
        </w:rPr>
        <w:t xml:space="preserve">zawód: </w:t>
      </w:r>
      <w:r w:rsidRPr="00DD6660">
        <w:rPr>
          <w:rFonts w:ascii="Times New Roman" w:hAnsi="Times New Roman"/>
          <w:u w:val="single"/>
        </w:rPr>
        <w:t>technik ekonomista</w:t>
      </w:r>
      <w:r w:rsidR="006F6C2F" w:rsidRPr="00DD6660">
        <w:rPr>
          <w:rFonts w:ascii="Times New Roman" w:hAnsi="Times New Roman"/>
          <w:u w:val="single"/>
        </w:rPr>
        <w:t xml:space="preserve"> – </w:t>
      </w:r>
      <w:r w:rsidR="009A3C1C" w:rsidRPr="00DD6660">
        <w:rPr>
          <w:rFonts w:ascii="Times New Roman" w:hAnsi="Times New Roman"/>
          <w:u w:val="single"/>
        </w:rPr>
        <w:t>6</w:t>
      </w:r>
      <w:r w:rsidR="00FE325F">
        <w:rPr>
          <w:rFonts w:ascii="Times New Roman" w:hAnsi="Times New Roman"/>
          <w:u w:val="single"/>
        </w:rPr>
        <w:t>4</w:t>
      </w:r>
      <w:r w:rsidR="006F6C2F" w:rsidRPr="00DD6660">
        <w:rPr>
          <w:rFonts w:ascii="Times New Roman" w:hAnsi="Times New Roman"/>
          <w:u w:val="single"/>
        </w:rPr>
        <w:t xml:space="preserve"> uczniów</w:t>
      </w:r>
    </w:p>
    <w:p w:rsidR="009A3C1C" w:rsidRPr="00DD6660" w:rsidRDefault="001914E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(</w:t>
      </w:r>
      <w:r w:rsidR="009A3C1C" w:rsidRPr="00DD6660">
        <w:rPr>
          <w:rFonts w:ascii="Times New Roman" w:hAnsi="Times New Roman"/>
        </w:rPr>
        <w:t>zostaną utworzone 2</w:t>
      </w:r>
      <w:r w:rsidR="009749AE" w:rsidRPr="00DD6660">
        <w:rPr>
          <w:rFonts w:ascii="Times New Roman" w:hAnsi="Times New Roman"/>
        </w:rPr>
        <w:t xml:space="preserve"> klasy: </w:t>
      </w:r>
    </w:p>
    <w:p w:rsidR="00E0589D" w:rsidRPr="00DD6660" w:rsidRDefault="001914E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  <w:b/>
        </w:rPr>
        <w:t xml:space="preserve"> </w:t>
      </w:r>
      <w:r w:rsidR="009A3C1C" w:rsidRPr="00DD6660">
        <w:rPr>
          <w:rFonts w:ascii="Times New Roman" w:hAnsi="Times New Roman"/>
          <w:b/>
        </w:rPr>
        <w:t>K</w:t>
      </w:r>
      <w:r w:rsidRPr="00DD6660">
        <w:rPr>
          <w:rFonts w:ascii="Times New Roman" w:hAnsi="Times New Roman"/>
          <w:b/>
        </w:rPr>
        <w:t>lasa</w:t>
      </w:r>
      <w:r w:rsidR="00E0589D" w:rsidRPr="00DD6660">
        <w:rPr>
          <w:rFonts w:ascii="Times New Roman" w:hAnsi="Times New Roman"/>
          <w:b/>
        </w:rPr>
        <w:t xml:space="preserve"> 1E1</w:t>
      </w:r>
      <w:r w:rsidR="009A3C1C" w:rsidRPr="00DD6660">
        <w:rPr>
          <w:rFonts w:ascii="Times New Roman" w:hAnsi="Times New Roman"/>
        </w:rPr>
        <w:t xml:space="preserve"> Patronacka – „Centrów nowoczesnych usług biznesowych” z rozszerzoną matematyką lub geografią oraz</w:t>
      </w:r>
      <w:r w:rsidR="00E0589D" w:rsidRPr="00DD6660">
        <w:rPr>
          <w:rFonts w:ascii="Times New Roman" w:hAnsi="Times New Roman"/>
        </w:rPr>
        <w:t xml:space="preserve"> językiem</w:t>
      </w:r>
      <w:r w:rsidRPr="00DD6660">
        <w:rPr>
          <w:rFonts w:ascii="Times New Roman" w:hAnsi="Times New Roman"/>
        </w:rPr>
        <w:t xml:space="preserve"> niemieckim</w:t>
      </w:r>
      <w:r w:rsidR="00E0589D" w:rsidRPr="00DD6660">
        <w:rPr>
          <w:rFonts w:ascii="Times New Roman" w:hAnsi="Times New Roman"/>
        </w:rPr>
        <w:t xml:space="preserve"> lub angielskim jako wiodącym.</w:t>
      </w:r>
    </w:p>
    <w:p w:rsidR="00E0589D" w:rsidRPr="00DD6660" w:rsidRDefault="00883290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Patronat sprawują centa nowoczesnych usług biznesowych : IKEA Business Se</w:t>
      </w:r>
      <w:r w:rsidR="00907986" w:rsidRPr="00DD6660">
        <w:rPr>
          <w:rFonts w:ascii="Times New Roman" w:hAnsi="Times New Roman"/>
        </w:rPr>
        <w:t>rv</w:t>
      </w:r>
      <w:r w:rsidR="003667D5">
        <w:rPr>
          <w:rFonts w:ascii="Times New Roman" w:hAnsi="Times New Roman"/>
        </w:rPr>
        <w:t>ice Centre, Grant Th</w:t>
      </w:r>
      <w:r w:rsidRPr="00DD6660">
        <w:rPr>
          <w:rFonts w:ascii="Times New Roman" w:hAnsi="Times New Roman"/>
        </w:rPr>
        <w:t>o</w:t>
      </w:r>
      <w:r w:rsidR="003667D5">
        <w:rPr>
          <w:rFonts w:ascii="Times New Roman" w:hAnsi="Times New Roman"/>
        </w:rPr>
        <w:t>r</w:t>
      </w:r>
      <w:r w:rsidRPr="00DD6660">
        <w:rPr>
          <w:rFonts w:ascii="Times New Roman" w:hAnsi="Times New Roman"/>
        </w:rPr>
        <w:t>nton sp.</w:t>
      </w:r>
      <w:r w:rsidR="00907986" w:rsidRPr="00DD6660">
        <w:rPr>
          <w:rFonts w:ascii="Times New Roman" w:hAnsi="Times New Roman"/>
        </w:rPr>
        <w:t xml:space="preserve"> </w:t>
      </w:r>
      <w:r w:rsidRPr="00DD6660">
        <w:rPr>
          <w:rFonts w:ascii="Times New Roman" w:hAnsi="Times New Roman"/>
        </w:rPr>
        <w:t xml:space="preserve">z </w:t>
      </w:r>
      <w:proofErr w:type="spellStart"/>
      <w:r w:rsidRPr="00DD6660">
        <w:rPr>
          <w:rFonts w:ascii="Times New Roman" w:hAnsi="Times New Roman"/>
        </w:rPr>
        <w:t>o.o</w:t>
      </w:r>
      <w:proofErr w:type="spellEnd"/>
      <w:r w:rsidRPr="00DD6660">
        <w:rPr>
          <w:rFonts w:ascii="Times New Roman" w:hAnsi="Times New Roman"/>
        </w:rPr>
        <w:t xml:space="preserve">, </w:t>
      </w:r>
      <w:r w:rsidR="00907986" w:rsidRPr="00DD6660">
        <w:rPr>
          <w:rFonts w:ascii="Times New Roman" w:hAnsi="Times New Roman"/>
        </w:rPr>
        <w:t>MAN Accounting Center.</w:t>
      </w:r>
    </w:p>
    <w:p w:rsidR="00E0589D" w:rsidRPr="00DD6660" w:rsidRDefault="00E0589D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  <w:b/>
        </w:rPr>
        <w:t>Klasa 1E2</w:t>
      </w:r>
      <w:r w:rsidRPr="00DD6660">
        <w:rPr>
          <w:rFonts w:ascii="Times New Roman" w:hAnsi="Times New Roman"/>
        </w:rPr>
        <w:t xml:space="preserve"> z rozszerzoną matematyką lub geografią oraz językiem angielskim jako wiodącym.</w:t>
      </w:r>
    </w:p>
    <w:p w:rsidR="00B3403B" w:rsidRPr="00DD6660" w:rsidRDefault="003C39A3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  <w:b/>
        </w:rPr>
        <w:t xml:space="preserve">klasa </w:t>
      </w:r>
      <w:r w:rsidR="006F6C2F" w:rsidRPr="00DD6660">
        <w:rPr>
          <w:rFonts w:ascii="Times New Roman" w:hAnsi="Times New Roman"/>
          <w:b/>
        </w:rPr>
        <w:t>I</w:t>
      </w:r>
      <w:r w:rsidR="00B3403B" w:rsidRPr="00DD6660">
        <w:rPr>
          <w:rFonts w:ascii="Times New Roman" w:hAnsi="Times New Roman"/>
        </w:rPr>
        <w:t xml:space="preserve"> </w:t>
      </w:r>
    </w:p>
    <w:p w:rsidR="00B3403B" w:rsidRPr="00DD6660" w:rsidRDefault="00B3403B" w:rsidP="00DD6660">
      <w:pPr>
        <w:pStyle w:val="Bezodstpw"/>
        <w:jc w:val="both"/>
        <w:rPr>
          <w:rFonts w:ascii="Times New Roman" w:hAnsi="Times New Roman"/>
          <w:u w:val="single"/>
        </w:rPr>
      </w:pPr>
      <w:r w:rsidRPr="00DD6660">
        <w:rPr>
          <w:rFonts w:ascii="Times New Roman" w:hAnsi="Times New Roman"/>
        </w:rPr>
        <w:t xml:space="preserve">zawód: </w:t>
      </w:r>
      <w:r w:rsidRPr="00DD6660">
        <w:rPr>
          <w:rFonts w:ascii="Times New Roman" w:hAnsi="Times New Roman"/>
          <w:u w:val="single"/>
        </w:rPr>
        <w:t>technik informatyk</w:t>
      </w:r>
      <w:r w:rsidR="006F6C2F" w:rsidRPr="00DD6660">
        <w:rPr>
          <w:rFonts w:ascii="Times New Roman" w:hAnsi="Times New Roman"/>
          <w:u w:val="single"/>
        </w:rPr>
        <w:t xml:space="preserve"> 3</w:t>
      </w:r>
      <w:r w:rsidR="00FE325F">
        <w:rPr>
          <w:rFonts w:ascii="Times New Roman" w:hAnsi="Times New Roman"/>
          <w:u w:val="single"/>
        </w:rPr>
        <w:t>2</w:t>
      </w:r>
      <w:r w:rsidR="006F6C2F" w:rsidRPr="00DD6660">
        <w:rPr>
          <w:rFonts w:ascii="Times New Roman" w:hAnsi="Times New Roman"/>
          <w:u w:val="single"/>
        </w:rPr>
        <w:t xml:space="preserve"> uczniów</w:t>
      </w:r>
    </w:p>
    <w:p w:rsidR="000E7C57" w:rsidRPr="00DD6660" w:rsidRDefault="000E7C57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(jedna klasa z rozszerzoną informatyką i językiem angielskim</w:t>
      </w:r>
      <w:r w:rsidR="00E0589D" w:rsidRPr="00DD6660">
        <w:rPr>
          <w:rFonts w:ascii="Times New Roman" w:hAnsi="Times New Roman"/>
        </w:rPr>
        <w:t xml:space="preserve"> jako wiodącym </w:t>
      </w:r>
      <w:r w:rsidRPr="00DD6660">
        <w:rPr>
          <w:rFonts w:ascii="Times New Roman" w:hAnsi="Times New Roman"/>
        </w:rPr>
        <w:t>)</w:t>
      </w:r>
    </w:p>
    <w:p w:rsidR="007279F9" w:rsidRPr="00DD6660" w:rsidRDefault="001914E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  <w:b/>
        </w:rPr>
        <w:t>klasy</w:t>
      </w:r>
      <w:r w:rsidR="006F6C2F" w:rsidRPr="00DD6660">
        <w:rPr>
          <w:rFonts w:ascii="Times New Roman" w:hAnsi="Times New Roman"/>
          <w:b/>
        </w:rPr>
        <w:t xml:space="preserve"> R</w:t>
      </w:r>
      <w:r w:rsidR="007279F9" w:rsidRPr="00DD6660">
        <w:rPr>
          <w:rFonts w:ascii="Times New Roman" w:hAnsi="Times New Roman"/>
        </w:rPr>
        <w:t xml:space="preserve"> 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u w:val="single"/>
        </w:rPr>
      </w:pPr>
      <w:r w:rsidRPr="00DD6660">
        <w:rPr>
          <w:rFonts w:ascii="Times New Roman" w:hAnsi="Times New Roman"/>
        </w:rPr>
        <w:t xml:space="preserve">zawód:  </w:t>
      </w:r>
      <w:r w:rsidRPr="00906009">
        <w:rPr>
          <w:rFonts w:ascii="Times New Roman" w:hAnsi="Times New Roman"/>
          <w:u w:val="single"/>
        </w:rPr>
        <w:t xml:space="preserve">technik organizacji reklamy </w:t>
      </w:r>
      <w:r w:rsidR="00124D4F" w:rsidRPr="00906009">
        <w:rPr>
          <w:rFonts w:ascii="Times New Roman" w:hAnsi="Times New Roman"/>
          <w:u w:val="single"/>
        </w:rPr>
        <w:t>32</w:t>
      </w:r>
      <w:r w:rsidR="006F6C2F" w:rsidRPr="00906009">
        <w:rPr>
          <w:rFonts w:ascii="Times New Roman" w:hAnsi="Times New Roman"/>
          <w:u w:val="single"/>
        </w:rPr>
        <w:t xml:space="preserve"> uczniów</w:t>
      </w:r>
    </w:p>
    <w:p w:rsidR="000E7C57" w:rsidRPr="00DD6660" w:rsidRDefault="000E7C57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(</w:t>
      </w:r>
      <w:r w:rsidR="00124D4F">
        <w:rPr>
          <w:rFonts w:ascii="Times New Roman" w:hAnsi="Times New Roman"/>
        </w:rPr>
        <w:t>jedna klasa</w:t>
      </w:r>
      <w:r w:rsidRPr="00DD6660">
        <w:rPr>
          <w:rFonts w:ascii="Times New Roman" w:hAnsi="Times New Roman"/>
        </w:rPr>
        <w:t xml:space="preserve"> z rozszerzoną geografią i językiem angielskim lub niemieckim</w:t>
      </w:r>
      <w:r w:rsidR="00E0589D" w:rsidRPr="00DD6660">
        <w:rPr>
          <w:rFonts w:ascii="Times New Roman" w:hAnsi="Times New Roman"/>
        </w:rPr>
        <w:t xml:space="preserve"> jako wiodącym</w:t>
      </w:r>
      <w:r w:rsidRPr="00DD6660">
        <w:rPr>
          <w:rFonts w:ascii="Times New Roman" w:hAnsi="Times New Roman"/>
        </w:rPr>
        <w:t>)</w:t>
      </w:r>
    </w:p>
    <w:p w:rsidR="007279F9" w:rsidRPr="00DD6660" w:rsidRDefault="006F6C2F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  <w:b/>
        </w:rPr>
        <w:t>klasa T</w:t>
      </w:r>
      <w:r w:rsidR="007279F9" w:rsidRPr="00DD6660">
        <w:rPr>
          <w:rFonts w:ascii="Times New Roman" w:hAnsi="Times New Roman"/>
        </w:rPr>
        <w:t xml:space="preserve"> 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u w:val="single"/>
        </w:rPr>
      </w:pPr>
      <w:r w:rsidRPr="00DD6660">
        <w:rPr>
          <w:rFonts w:ascii="Times New Roman" w:hAnsi="Times New Roman"/>
        </w:rPr>
        <w:t xml:space="preserve">zawód:  </w:t>
      </w:r>
      <w:r w:rsidRPr="00DD6660">
        <w:rPr>
          <w:rFonts w:ascii="Times New Roman" w:hAnsi="Times New Roman"/>
          <w:u w:val="single"/>
        </w:rPr>
        <w:t>technik obsługi  turystycznej</w:t>
      </w:r>
      <w:r w:rsidR="006F6C2F" w:rsidRPr="00DD6660">
        <w:rPr>
          <w:rFonts w:ascii="Times New Roman" w:hAnsi="Times New Roman"/>
          <w:u w:val="single"/>
        </w:rPr>
        <w:t xml:space="preserve"> </w:t>
      </w:r>
      <w:r w:rsidR="00F203CB" w:rsidRPr="00DD6660">
        <w:rPr>
          <w:rFonts w:ascii="Times New Roman" w:hAnsi="Times New Roman"/>
          <w:u w:val="single"/>
        </w:rPr>
        <w:t>3</w:t>
      </w:r>
      <w:r w:rsidR="00FE325F">
        <w:rPr>
          <w:rFonts w:ascii="Times New Roman" w:hAnsi="Times New Roman"/>
          <w:u w:val="single"/>
        </w:rPr>
        <w:t>4</w:t>
      </w:r>
      <w:r w:rsidR="006F6C2F" w:rsidRPr="00DD6660">
        <w:rPr>
          <w:rFonts w:ascii="Times New Roman" w:hAnsi="Times New Roman"/>
          <w:u w:val="single"/>
        </w:rPr>
        <w:t xml:space="preserve"> uczniów</w:t>
      </w:r>
    </w:p>
    <w:p w:rsidR="000E7C57" w:rsidRPr="00DD6660" w:rsidRDefault="000E7C57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(jedna klasa z rozszerzona geografią i językiem angielskim lub niemieckim</w:t>
      </w:r>
      <w:r w:rsidR="00E0589D" w:rsidRPr="00DD6660">
        <w:rPr>
          <w:rFonts w:ascii="Times New Roman" w:hAnsi="Times New Roman"/>
        </w:rPr>
        <w:t xml:space="preserve"> jako wiodącym </w:t>
      </w:r>
      <w:r w:rsidRPr="00DD6660">
        <w:rPr>
          <w:rFonts w:ascii="Times New Roman" w:hAnsi="Times New Roman"/>
        </w:rPr>
        <w:t>)</w:t>
      </w:r>
    </w:p>
    <w:p w:rsidR="00A71112" w:rsidRPr="00DD6660" w:rsidRDefault="00A71112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0E7C57" w:rsidRPr="00DD6660" w:rsidRDefault="000E7C57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7279F9" w:rsidRPr="00DD6660" w:rsidRDefault="005767EF" w:rsidP="004A1A71">
      <w:pPr>
        <w:pStyle w:val="Bezodstpw"/>
        <w:jc w:val="center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lastRenderedPageBreak/>
        <w:t xml:space="preserve">§ </w:t>
      </w:r>
      <w:r w:rsidR="00110ABC" w:rsidRPr="00DD6660">
        <w:rPr>
          <w:rFonts w:ascii="Times New Roman" w:hAnsi="Times New Roman"/>
          <w:b/>
          <w:bCs/>
        </w:rPr>
        <w:t>6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2D229B" w:rsidRPr="00DD6660" w:rsidRDefault="007279F9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Dyrektor powołuje Szkolną Komisję Rekrutacyjną dla przygotowania naboru </w:t>
      </w:r>
      <w:r w:rsidR="002D229B" w:rsidRPr="00DD6660">
        <w:rPr>
          <w:rFonts w:ascii="Times New Roman" w:hAnsi="Times New Roman"/>
        </w:rPr>
        <w:t>do klas pierwszych</w:t>
      </w:r>
      <w:r w:rsidR="006F6C2F" w:rsidRPr="00DD6660">
        <w:rPr>
          <w:rFonts w:ascii="Times New Roman" w:hAnsi="Times New Roman"/>
        </w:rPr>
        <w:t xml:space="preserve"> w terminie</w:t>
      </w:r>
      <w:r w:rsidR="006A6B02" w:rsidRPr="00DD6660">
        <w:rPr>
          <w:rFonts w:ascii="Times New Roman" w:hAnsi="Times New Roman"/>
        </w:rPr>
        <w:t xml:space="preserve"> do</w:t>
      </w:r>
      <w:r w:rsidR="006F6C2F" w:rsidRPr="00DD6660">
        <w:rPr>
          <w:rFonts w:ascii="Times New Roman" w:hAnsi="Times New Roman"/>
        </w:rPr>
        <w:t xml:space="preserve"> </w:t>
      </w:r>
      <w:r w:rsidR="00E713ED" w:rsidRPr="00DD6660">
        <w:rPr>
          <w:rFonts w:ascii="Times New Roman" w:hAnsi="Times New Roman"/>
        </w:rPr>
        <w:t>18 marca 201</w:t>
      </w:r>
      <w:r w:rsidR="004A1A71">
        <w:rPr>
          <w:rFonts w:ascii="Times New Roman" w:hAnsi="Times New Roman"/>
        </w:rPr>
        <w:t>7</w:t>
      </w:r>
      <w:r w:rsidR="00E713ED" w:rsidRPr="00DD6660">
        <w:rPr>
          <w:rFonts w:ascii="Times New Roman" w:hAnsi="Times New Roman"/>
        </w:rPr>
        <w:t xml:space="preserve"> r. </w:t>
      </w:r>
    </w:p>
    <w:p w:rsidR="00A4277E" w:rsidRPr="00DD6660" w:rsidRDefault="006F6C2F" w:rsidP="00DD6660">
      <w:pPr>
        <w:pStyle w:val="Bezodstpw"/>
        <w:jc w:val="both"/>
        <w:rPr>
          <w:rFonts w:ascii="Times New Roman" w:hAnsi="Times New Roman"/>
          <w:strike/>
        </w:rPr>
      </w:pPr>
      <w:r w:rsidRPr="00DD6660">
        <w:rPr>
          <w:rFonts w:ascii="Times New Roman" w:hAnsi="Times New Roman"/>
        </w:rPr>
        <w:t xml:space="preserve">Rekrutacja do klas I jest </w:t>
      </w:r>
      <w:r w:rsidR="002D229B" w:rsidRPr="00DD6660">
        <w:rPr>
          <w:rFonts w:ascii="Times New Roman" w:hAnsi="Times New Roman"/>
        </w:rPr>
        <w:t>przeprowadza</w:t>
      </w:r>
      <w:r w:rsidRPr="00DD6660">
        <w:rPr>
          <w:rFonts w:ascii="Times New Roman" w:hAnsi="Times New Roman"/>
        </w:rPr>
        <w:t xml:space="preserve">na przez </w:t>
      </w:r>
      <w:r w:rsidR="002D229B" w:rsidRPr="00DD6660">
        <w:rPr>
          <w:rFonts w:ascii="Times New Roman" w:hAnsi="Times New Roman"/>
        </w:rPr>
        <w:t xml:space="preserve"> Szkoln</w:t>
      </w:r>
      <w:r w:rsidRPr="00DD6660">
        <w:rPr>
          <w:rFonts w:ascii="Times New Roman" w:hAnsi="Times New Roman"/>
        </w:rPr>
        <w:t>ą</w:t>
      </w:r>
      <w:r w:rsidR="002D229B" w:rsidRPr="00DD6660">
        <w:rPr>
          <w:rFonts w:ascii="Times New Roman" w:hAnsi="Times New Roman"/>
        </w:rPr>
        <w:t xml:space="preserve"> Komisj</w:t>
      </w:r>
      <w:r w:rsidRPr="00DD6660">
        <w:rPr>
          <w:rFonts w:ascii="Times New Roman" w:hAnsi="Times New Roman"/>
        </w:rPr>
        <w:t>ę</w:t>
      </w:r>
      <w:r w:rsidR="002D229B" w:rsidRPr="00DD6660">
        <w:rPr>
          <w:rFonts w:ascii="Times New Roman" w:hAnsi="Times New Roman"/>
        </w:rPr>
        <w:t xml:space="preserve"> Rekrutacyjn</w:t>
      </w:r>
      <w:r w:rsidRPr="00DD6660">
        <w:rPr>
          <w:rFonts w:ascii="Times New Roman" w:hAnsi="Times New Roman"/>
        </w:rPr>
        <w:t>ą</w:t>
      </w:r>
      <w:r w:rsidR="002D229B" w:rsidRPr="00DD6660">
        <w:rPr>
          <w:rFonts w:ascii="Times New Roman" w:hAnsi="Times New Roman"/>
        </w:rPr>
        <w:t xml:space="preserve"> w dn</w:t>
      </w:r>
      <w:r w:rsidR="005767EF" w:rsidRPr="00DD6660">
        <w:rPr>
          <w:rFonts w:ascii="Times New Roman" w:hAnsi="Times New Roman"/>
        </w:rPr>
        <w:t xml:space="preserve">iach </w:t>
      </w:r>
      <w:r w:rsidR="00695F3A" w:rsidRPr="00DD6660">
        <w:rPr>
          <w:rFonts w:ascii="Times New Roman" w:hAnsi="Times New Roman"/>
        </w:rPr>
        <w:t>2</w:t>
      </w:r>
      <w:r w:rsidR="004A1A71">
        <w:rPr>
          <w:rFonts w:ascii="Times New Roman" w:hAnsi="Times New Roman"/>
        </w:rPr>
        <w:t>2</w:t>
      </w:r>
      <w:r w:rsidR="00695F3A" w:rsidRPr="00DD6660">
        <w:rPr>
          <w:rFonts w:ascii="Times New Roman" w:hAnsi="Times New Roman"/>
        </w:rPr>
        <w:t xml:space="preserve"> maja do 2</w:t>
      </w:r>
      <w:r w:rsidR="004A1A71">
        <w:rPr>
          <w:rFonts w:ascii="Times New Roman" w:hAnsi="Times New Roman"/>
        </w:rPr>
        <w:t>1</w:t>
      </w:r>
      <w:r w:rsidR="00695F3A" w:rsidRPr="00DD6660">
        <w:rPr>
          <w:rFonts w:ascii="Times New Roman" w:hAnsi="Times New Roman"/>
        </w:rPr>
        <w:t xml:space="preserve"> lipca</w:t>
      </w:r>
      <w:r w:rsidR="00E713ED" w:rsidRPr="00DD6660">
        <w:rPr>
          <w:rFonts w:ascii="Times New Roman" w:hAnsi="Times New Roman"/>
        </w:rPr>
        <w:t xml:space="preserve"> 201</w:t>
      </w:r>
      <w:r w:rsidR="004A1A71">
        <w:rPr>
          <w:rFonts w:ascii="Times New Roman" w:hAnsi="Times New Roman"/>
        </w:rPr>
        <w:t>7</w:t>
      </w:r>
      <w:r w:rsidR="00E713ED" w:rsidRPr="00DD6660">
        <w:rPr>
          <w:rFonts w:ascii="Times New Roman" w:hAnsi="Times New Roman"/>
        </w:rPr>
        <w:t xml:space="preserve"> r.</w:t>
      </w:r>
      <w:r w:rsidR="00E713ED" w:rsidRPr="00DD6660">
        <w:rPr>
          <w:rFonts w:ascii="Times New Roman" w:hAnsi="Times New Roman"/>
          <w:strike/>
        </w:rPr>
        <w:t xml:space="preserve"> </w:t>
      </w:r>
    </w:p>
    <w:p w:rsidR="002310DA" w:rsidRPr="00DD6660" w:rsidRDefault="002310DA" w:rsidP="00DD6660">
      <w:pPr>
        <w:pStyle w:val="Bezodstpw"/>
        <w:jc w:val="both"/>
        <w:rPr>
          <w:rFonts w:ascii="Times New Roman" w:hAnsi="Times New Roman"/>
          <w:b/>
        </w:rPr>
      </w:pPr>
      <w:r w:rsidRPr="00DD6660">
        <w:rPr>
          <w:rFonts w:ascii="Times New Roman" w:hAnsi="Times New Roman"/>
          <w:b/>
        </w:rPr>
        <w:t>Szkolna Komisja Rekrutacyjna:</w:t>
      </w:r>
    </w:p>
    <w:p w:rsidR="00A4277E" w:rsidRPr="00DD6660" w:rsidRDefault="002310D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3</w:t>
      </w:r>
      <w:r w:rsidR="00A4277E" w:rsidRPr="00DD6660">
        <w:rPr>
          <w:rFonts w:ascii="Times New Roman" w:hAnsi="Times New Roman"/>
        </w:rPr>
        <w:t>.1</w:t>
      </w:r>
      <w:r w:rsidRPr="00DD6660">
        <w:rPr>
          <w:rFonts w:ascii="Times New Roman" w:hAnsi="Times New Roman"/>
        </w:rPr>
        <w:t xml:space="preserve">. </w:t>
      </w:r>
      <w:r w:rsidR="00A4277E" w:rsidRPr="00DD6660">
        <w:rPr>
          <w:rFonts w:ascii="Times New Roman" w:hAnsi="Times New Roman"/>
        </w:rPr>
        <w:t>weryfikuje wnioski pod względem formalnym,</w:t>
      </w:r>
    </w:p>
    <w:p w:rsidR="00A4277E" w:rsidRPr="00DD6660" w:rsidRDefault="002310DA" w:rsidP="00E748E1">
      <w:pPr>
        <w:pStyle w:val="Bezodstpw"/>
        <w:ind w:left="426" w:hanging="426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3</w:t>
      </w:r>
      <w:r w:rsidR="00A4277E" w:rsidRPr="00DD6660">
        <w:rPr>
          <w:rFonts w:ascii="Times New Roman" w:hAnsi="Times New Roman"/>
        </w:rPr>
        <w:t>.2.</w:t>
      </w:r>
      <w:r w:rsidRPr="00DD6660">
        <w:rPr>
          <w:rFonts w:ascii="Times New Roman" w:hAnsi="Times New Roman"/>
        </w:rPr>
        <w:t xml:space="preserve"> </w:t>
      </w:r>
      <w:r w:rsidR="00A4277E" w:rsidRPr="00DD6660">
        <w:rPr>
          <w:rFonts w:ascii="Times New Roman" w:hAnsi="Times New Roman"/>
        </w:rPr>
        <w:t>podaje do publicznej wiadomości listę kandydatów zakwalifikowanych i</w:t>
      </w:r>
      <w:r w:rsidR="00E748E1">
        <w:rPr>
          <w:rFonts w:ascii="Times New Roman" w:hAnsi="Times New Roman"/>
        </w:rPr>
        <w:t> </w:t>
      </w:r>
      <w:r w:rsidR="00A4277E" w:rsidRPr="00DD6660">
        <w:rPr>
          <w:rFonts w:ascii="Times New Roman" w:hAnsi="Times New Roman"/>
        </w:rPr>
        <w:t>niezakwalifikowanych do szkoły.</w:t>
      </w:r>
    </w:p>
    <w:p w:rsidR="00A4277E" w:rsidRPr="00DD6660" w:rsidRDefault="002310D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3</w:t>
      </w:r>
      <w:r w:rsidR="00A4277E" w:rsidRPr="00DD6660">
        <w:rPr>
          <w:rFonts w:ascii="Times New Roman" w:hAnsi="Times New Roman"/>
        </w:rPr>
        <w:t>.3.</w:t>
      </w:r>
      <w:r w:rsidRPr="00DD6660">
        <w:rPr>
          <w:rFonts w:ascii="Times New Roman" w:hAnsi="Times New Roman"/>
        </w:rPr>
        <w:t xml:space="preserve"> </w:t>
      </w:r>
      <w:r w:rsidR="00A4277E" w:rsidRPr="00DD6660">
        <w:rPr>
          <w:rFonts w:ascii="Times New Roman" w:hAnsi="Times New Roman"/>
        </w:rPr>
        <w:t>podaje do publicznej wiadomości listę kandydatów przyjętych i nieprzyjętych do</w:t>
      </w:r>
      <w:r w:rsidR="00E748E1">
        <w:rPr>
          <w:rFonts w:ascii="Times New Roman" w:hAnsi="Times New Roman"/>
        </w:rPr>
        <w:t xml:space="preserve"> </w:t>
      </w:r>
      <w:r w:rsidR="00A4277E" w:rsidRPr="00DD6660">
        <w:rPr>
          <w:rFonts w:ascii="Times New Roman" w:hAnsi="Times New Roman"/>
        </w:rPr>
        <w:t xml:space="preserve"> szkoły wg zasad jak wyżej,</w:t>
      </w:r>
    </w:p>
    <w:p w:rsidR="00A4277E" w:rsidRPr="00DD6660" w:rsidRDefault="002310D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3</w:t>
      </w:r>
      <w:r w:rsidR="00A4277E" w:rsidRPr="00DD6660">
        <w:rPr>
          <w:rFonts w:ascii="Times New Roman" w:hAnsi="Times New Roman"/>
        </w:rPr>
        <w:t>.4.</w:t>
      </w:r>
      <w:r w:rsidRPr="00DD6660">
        <w:rPr>
          <w:rFonts w:ascii="Times New Roman" w:hAnsi="Times New Roman"/>
        </w:rPr>
        <w:t xml:space="preserve"> </w:t>
      </w:r>
      <w:r w:rsidR="00A4277E" w:rsidRPr="00DD6660">
        <w:rPr>
          <w:rFonts w:ascii="Times New Roman" w:hAnsi="Times New Roman"/>
        </w:rPr>
        <w:t>sporządza protokoły postępowania rekrutacyjnego,</w:t>
      </w:r>
    </w:p>
    <w:p w:rsidR="00A4277E" w:rsidRPr="00DD6660" w:rsidRDefault="002310D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3</w:t>
      </w:r>
      <w:r w:rsidR="00A4277E" w:rsidRPr="00DD6660">
        <w:rPr>
          <w:rFonts w:ascii="Times New Roman" w:hAnsi="Times New Roman"/>
        </w:rPr>
        <w:t>.5.</w:t>
      </w:r>
      <w:r w:rsidRPr="00DD6660">
        <w:rPr>
          <w:rFonts w:ascii="Times New Roman" w:hAnsi="Times New Roman"/>
        </w:rPr>
        <w:t xml:space="preserve"> </w:t>
      </w:r>
      <w:r w:rsidR="00A4277E" w:rsidRPr="00DD6660">
        <w:rPr>
          <w:rFonts w:ascii="Times New Roman" w:hAnsi="Times New Roman"/>
        </w:rPr>
        <w:t>przygotowuje wzory pism w sprawie uzasadnienia odmowy przyjęcia kandydata do Technikum Ekonomiczno-Administracyjnego nr 1 w ZSE oraz podaje na piśmie informacje o</w:t>
      </w:r>
      <w:r w:rsidR="00E748E1">
        <w:rPr>
          <w:rFonts w:ascii="Times New Roman" w:hAnsi="Times New Roman"/>
        </w:rPr>
        <w:t> </w:t>
      </w:r>
      <w:r w:rsidR="00A4277E" w:rsidRPr="00DD6660">
        <w:rPr>
          <w:rFonts w:ascii="Times New Roman" w:hAnsi="Times New Roman"/>
        </w:rPr>
        <w:t>możliwości odwołania,</w:t>
      </w:r>
    </w:p>
    <w:p w:rsidR="00A4277E" w:rsidRPr="00DD6660" w:rsidRDefault="002310DA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3</w:t>
      </w:r>
      <w:r w:rsidR="00A4277E" w:rsidRPr="00DD6660">
        <w:rPr>
          <w:rFonts w:ascii="Times New Roman" w:hAnsi="Times New Roman"/>
        </w:rPr>
        <w:t>.6.</w:t>
      </w:r>
      <w:r w:rsidRPr="00DD6660">
        <w:rPr>
          <w:rFonts w:ascii="Times New Roman" w:hAnsi="Times New Roman"/>
        </w:rPr>
        <w:t xml:space="preserve"> </w:t>
      </w:r>
      <w:r w:rsidR="00A4277E" w:rsidRPr="00DD6660">
        <w:rPr>
          <w:rFonts w:ascii="Times New Roman" w:hAnsi="Times New Roman"/>
        </w:rPr>
        <w:t>przeprowadza rekrutację uzupełniającą na wol</w:t>
      </w:r>
      <w:r w:rsidR="00695F3A" w:rsidRPr="00DD6660">
        <w:rPr>
          <w:rFonts w:ascii="Times New Roman" w:hAnsi="Times New Roman"/>
        </w:rPr>
        <w:t xml:space="preserve">ne miejsca w terminie do dnia </w:t>
      </w:r>
      <w:r w:rsidR="00F04386">
        <w:rPr>
          <w:rFonts w:ascii="Times New Roman" w:hAnsi="Times New Roman"/>
        </w:rPr>
        <w:t>29</w:t>
      </w:r>
      <w:r w:rsidR="00E713ED" w:rsidRPr="00DD6660">
        <w:rPr>
          <w:rFonts w:ascii="Times New Roman" w:hAnsi="Times New Roman"/>
        </w:rPr>
        <w:t xml:space="preserve"> sierpnia 201</w:t>
      </w:r>
      <w:r w:rsidR="00DE3D20">
        <w:rPr>
          <w:rFonts w:ascii="Times New Roman" w:hAnsi="Times New Roman"/>
        </w:rPr>
        <w:t>7</w:t>
      </w:r>
      <w:r w:rsidR="00E713ED" w:rsidRPr="00DD6660">
        <w:rPr>
          <w:rFonts w:ascii="Times New Roman" w:hAnsi="Times New Roman"/>
        </w:rPr>
        <w:t xml:space="preserve"> r. 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b/>
        </w:rPr>
      </w:pPr>
      <w:r w:rsidRPr="00DD6660">
        <w:rPr>
          <w:rFonts w:ascii="Times New Roman" w:hAnsi="Times New Roman"/>
        </w:rPr>
        <w:t xml:space="preserve">Po otrzymaniu od kandydatów wymaganych dokumentów, Szkolna Komisja Rekrutacyjna sporządza </w:t>
      </w:r>
      <w:r w:rsidRPr="00DD6660">
        <w:rPr>
          <w:rFonts w:ascii="Times New Roman" w:hAnsi="Times New Roman"/>
          <w:b/>
        </w:rPr>
        <w:t>listę</w:t>
      </w:r>
      <w:r w:rsidR="00DB545E" w:rsidRPr="00DD6660">
        <w:rPr>
          <w:rFonts w:ascii="Times New Roman" w:hAnsi="Times New Roman"/>
          <w:b/>
        </w:rPr>
        <w:t xml:space="preserve"> zakwalifikowanych a następnie</w:t>
      </w:r>
      <w:r w:rsidRPr="00DD6660">
        <w:rPr>
          <w:rFonts w:ascii="Times New Roman" w:hAnsi="Times New Roman"/>
          <w:b/>
        </w:rPr>
        <w:t xml:space="preserve"> przyjętych do klas pierwszych.</w:t>
      </w:r>
    </w:p>
    <w:p w:rsidR="00C16CA5" w:rsidRPr="00DD6660" w:rsidRDefault="007279F9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O kolejności na liście decyduje suma pu</w:t>
      </w:r>
      <w:r w:rsidR="002641DC" w:rsidRPr="00DD6660">
        <w:rPr>
          <w:rFonts w:ascii="Times New Roman" w:hAnsi="Times New Roman"/>
        </w:rPr>
        <w:t>nktów uzyskanych zgodnie z § 1</w:t>
      </w:r>
      <w:r w:rsidR="00695F3A" w:rsidRPr="00DD6660">
        <w:rPr>
          <w:rFonts w:ascii="Times New Roman" w:hAnsi="Times New Roman"/>
        </w:rPr>
        <w:t xml:space="preserve"> ust.3 i</w:t>
      </w:r>
      <w:r w:rsidR="005767EF" w:rsidRPr="00DD6660">
        <w:rPr>
          <w:rFonts w:ascii="Times New Roman" w:hAnsi="Times New Roman"/>
        </w:rPr>
        <w:t xml:space="preserve"> </w:t>
      </w:r>
      <w:r w:rsidR="002641DC" w:rsidRPr="00DD6660">
        <w:rPr>
          <w:rFonts w:ascii="Times New Roman" w:hAnsi="Times New Roman"/>
        </w:rPr>
        <w:t xml:space="preserve">§ 2 ust.2 </w:t>
      </w:r>
      <w:r w:rsidR="005767EF" w:rsidRPr="00DD6660">
        <w:rPr>
          <w:rFonts w:ascii="Times New Roman" w:hAnsi="Times New Roman"/>
        </w:rPr>
        <w:t>R</w:t>
      </w:r>
      <w:r w:rsidRPr="00DD6660">
        <w:rPr>
          <w:rFonts w:ascii="Times New Roman" w:hAnsi="Times New Roman"/>
        </w:rPr>
        <w:t>egulaminu przyjęć.</w:t>
      </w:r>
    </w:p>
    <w:p w:rsidR="00C16CA5" w:rsidRPr="00DD6660" w:rsidRDefault="00C16CA5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eastAsia="Calibri" w:hAnsi="Times New Roman"/>
          <w:lang w:eastAsia="en-US"/>
        </w:rPr>
        <w:t xml:space="preserve">W przypadku równorzędnych wyników uzyskanych </w:t>
      </w:r>
      <w:r w:rsidRPr="00DD6660">
        <w:rPr>
          <w:rFonts w:ascii="Times New Roman" w:eastAsia="Calibri" w:hAnsi="Times New Roman"/>
          <w:u w:val="single"/>
          <w:lang w:eastAsia="en-US"/>
        </w:rPr>
        <w:t>w pierwszym etapie</w:t>
      </w:r>
      <w:r w:rsidRPr="00DD6660">
        <w:rPr>
          <w:rFonts w:ascii="Times New Roman" w:hAnsi="Times New Roman"/>
          <w:bCs/>
          <w:u w:val="single"/>
        </w:rPr>
        <w:t xml:space="preserve"> </w:t>
      </w:r>
      <w:r w:rsidRPr="00DD6660">
        <w:rPr>
          <w:rFonts w:ascii="Times New Roman" w:eastAsia="Calibri" w:hAnsi="Times New Roman"/>
          <w:u w:val="single"/>
          <w:lang w:eastAsia="en-US"/>
        </w:rPr>
        <w:t>postępowania</w:t>
      </w:r>
      <w:r w:rsidRPr="00DD6660">
        <w:rPr>
          <w:rFonts w:ascii="Times New Roman" w:eastAsia="Calibri" w:hAnsi="Times New Roman"/>
          <w:lang w:eastAsia="en-US"/>
        </w:rPr>
        <w:t xml:space="preserve"> rekrutacyjnego, w drugim etapie postępowania rekrutacyjnego przyjmuje się kandydatów z</w:t>
      </w:r>
      <w:r w:rsidR="00E748E1">
        <w:rPr>
          <w:rFonts w:ascii="Times New Roman" w:eastAsia="Calibri" w:hAnsi="Times New Roman"/>
          <w:lang w:eastAsia="en-US"/>
        </w:rPr>
        <w:t> </w:t>
      </w:r>
      <w:r w:rsidRPr="00DD6660">
        <w:rPr>
          <w:rFonts w:ascii="Times New Roman" w:eastAsia="Calibri" w:hAnsi="Times New Roman"/>
          <w:lang w:eastAsia="en-US"/>
        </w:rPr>
        <w:t>problemami zdrowotnymi, ograniczającymi możliwości wyboru kierunku kształcenia ze względu na stan zdrowia, potwierdzonymi opinią publicznej poradni psychologiczno-pedagogicznej, w tym publicznej poradni specjalistycznej.</w:t>
      </w:r>
    </w:p>
    <w:p w:rsidR="00C16CA5" w:rsidRPr="00DD6660" w:rsidRDefault="00C16CA5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eastAsia="Calibri" w:hAnsi="Times New Roman"/>
          <w:lang w:eastAsia="en-US"/>
        </w:rPr>
        <w:t xml:space="preserve">W przypadku równorzędnych wyników uzyskanych </w:t>
      </w:r>
      <w:r w:rsidRPr="00DD6660">
        <w:rPr>
          <w:rFonts w:ascii="Times New Roman" w:eastAsia="Calibri" w:hAnsi="Times New Roman"/>
          <w:u w:val="single"/>
          <w:lang w:eastAsia="en-US"/>
        </w:rPr>
        <w:t>w drugim etapie postępowania</w:t>
      </w:r>
      <w:r w:rsidRPr="00DD6660">
        <w:rPr>
          <w:rFonts w:ascii="Times New Roman" w:eastAsia="Calibri" w:hAnsi="Times New Roman"/>
          <w:lang w:eastAsia="en-US"/>
        </w:rPr>
        <w:t xml:space="preserve"> rekrutacyjnego lub jeżeli po zakończeniu tego etapu dana szkoła nadal dysponuje wolnymi miejscami, w trzecim etapie postępowania rekrutacyjnego brane są pod uwagę łącznie kryteria: </w:t>
      </w:r>
    </w:p>
    <w:p w:rsidR="00C16CA5" w:rsidRPr="00DD6660" w:rsidRDefault="00C16CA5" w:rsidP="00DE3D20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wielodzietność rodziny kandydata,</w:t>
      </w:r>
    </w:p>
    <w:p w:rsidR="00C16CA5" w:rsidRPr="00DD6660" w:rsidRDefault="00C16CA5" w:rsidP="00DE3D20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niepełnosprawność kandydata,</w:t>
      </w:r>
    </w:p>
    <w:p w:rsidR="00C16CA5" w:rsidRPr="00DD6660" w:rsidRDefault="00C16CA5" w:rsidP="00DE3D20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niepełnosprawność jednego z rodziców kandydata,</w:t>
      </w:r>
    </w:p>
    <w:p w:rsidR="00C16CA5" w:rsidRPr="00DD6660" w:rsidRDefault="00C16CA5" w:rsidP="00DE3D20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niepełnosprawność obojga rodziców kandydata,</w:t>
      </w:r>
    </w:p>
    <w:p w:rsidR="00C16CA5" w:rsidRPr="00DD6660" w:rsidRDefault="00C16CA5" w:rsidP="00DE3D20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niepełnosprawność rodzeństwa kandydata,</w:t>
      </w:r>
    </w:p>
    <w:p w:rsidR="00C16CA5" w:rsidRPr="00DD6660" w:rsidRDefault="00C16CA5" w:rsidP="00DE3D20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samotne wychowywanie kandydata w rodzinie,</w:t>
      </w:r>
    </w:p>
    <w:p w:rsidR="00C16CA5" w:rsidRPr="00DD6660" w:rsidRDefault="00C16CA5" w:rsidP="00DE3D20">
      <w:pPr>
        <w:pStyle w:val="Bezodstpw"/>
        <w:numPr>
          <w:ilvl w:val="0"/>
          <w:numId w:val="25"/>
        </w:numPr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objęcie kandydata pieczą zastępczą.</w:t>
      </w:r>
    </w:p>
    <w:p w:rsidR="00C16CA5" w:rsidRPr="00DD6660" w:rsidRDefault="00C16CA5" w:rsidP="00DD6660">
      <w:pPr>
        <w:pStyle w:val="Bezodstpw"/>
        <w:jc w:val="both"/>
        <w:rPr>
          <w:rFonts w:ascii="Times New Roman" w:eastAsia="Calibri" w:hAnsi="Times New Roman"/>
          <w:lang w:eastAsia="en-US"/>
        </w:rPr>
      </w:pPr>
      <w:r w:rsidRPr="00DD6660">
        <w:rPr>
          <w:rFonts w:ascii="Times New Roman" w:eastAsia="Calibri" w:hAnsi="Times New Roman"/>
          <w:lang w:eastAsia="en-US"/>
        </w:rPr>
        <w:t>K</w:t>
      </w:r>
      <w:r w:rsidR="00F203CB" w:rsidRPr="00DD6660">
        <w:rPr>
          <w:rFonts w:ascii="Times New Roman" w:eastAsia="Calibri" w:hAnsi="Times New Roman"/>
          <w:lang w:eastAsia="en-US"/>
        </w:rPr>
        <w:t>ry</w:t>
      </w:r>
      <w:r w:rsidR="006954AF" w:rsidRPr="00DD6660">
        <w:rPr>
          <w:rFonts w:ascii="Times New Roman" w:eastAsia="Calibri" w:hAnsi="Times New Roman"/>
          <w:lang w:eastAsia="en-US"/>
        </w:rPr>
        <w:t xml:space="preserve">teria, o których mowa w ust. </w:t>
      </w:r>
      <w:r w:rsidR="00F203CB" w:rsidRPr="00DD6660">
        <w:rPr>
          <w:rFonts w:ascii="Times New Roman" w:eastAsia="Calibri" w:hAnsi="Times New Roman"/>
          <w:lang w:eastAsia="en-US"/>
        </w:rPr>
        <w:t xml:space="preserve"> 6</w:t>
      </w:r>
      <w:r w:rsidR="006954AF" w:rsidRPr="00DD6660">
        <w:rPr>
          <w:rFonts w:ascii="Times New Roman" w:eastAsia="Calibri" w:hAnsi="Times New Roman"/>
          <w:lang w:eastAsia="en-US"/>
        </w:rPr>
        <w:t xml:space="preserve"> i 7</w:t>
      </w:r>
      <w:r w:rsidR="00F203CB" w:rsidRPr="00DD6660">
        <w:rPr>
          <w:rFonts w:ascii="Times New Roman" w:eastAsia="Calibri" w:hAnsi="Times New Roman"/>
          <w:lang w:eastAsia="en-US"/>
        </w:rPr>
        <w:t xml:space="preserve"> </w:t>
      </w:r>
      <w:r w:rsidRPr="00DD6660">
        <w:rPr>
          <w:rFonts w:ascii="Times New Roman" w:eastAsia="Calibri" w:hAnsi="Times New Roman"/>
          <w:lang w:eastAsia="en-US"/>
        </w:rPr>
        <w:t>, mają jednakową wartość.</w:t>
      </w:r>
    </w:p>
    <w:p w:rsidR="005302C4" w:rsidRPr="00DD6660" w:rsidRDefault="005302C4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7279F9" w:rsidRPr="00DD6660" w:rsidRDefault="00110ABC" w:rsidP="005615CF">
      <w:pPr>
        <w:pStyle w:val="Bezodstpw"/>
        <w:jc w:val="center"/>
        <w:rPr>
          <w:rFonts w:ascii="Times New Roman" w:hAnsi="Times New Roman"/>
        </w:rPr>
      </w:pPr>
      <w:r w:rsidRPr="00DD6660">
        <w:rPr>
          <w:rFonts w:ascii="Times New Roman" w:hAnsi="Times New Roman"/>
          <w:b/>
          <w:bCs/>
        </w:rPr>
        <w:t>§ 7</w:t>
      </w: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7279F9" w:rsidRPr="00DD6660" w:rsidRDefault="007279F9" w:rsidP="00DD6660">
      <w:pPr>
        <w:pStyle w:val="Bezodstpw"/>
        <w:jc w:val="both"/>
        <w:rPr>
          <w:rFonts w:ascii="Times New Roman" w:hAnsi="Times New Roman"/>
          <w:b/>
          <w:bCs/>
        </w:rPr>
      </w:pPr>
      <w:r w:rsidRPr="00DD6660">
        <w:rPr>
          <w:rFonts w:ascii="Times New Roman" w:hAnsi="Times New Roman"/>
          <w:b/>
          <w:bCs/>
        </w:rPr>
        <w:t>Harmonogram postępowania rekrutacyjnego</w:t>
      </w:r>
    </w:p>
    <w:p w:rsidR="00E713ED" w:rsidRPr="00DD6660" w:rsidRDefault="00E713ED" w:rsidP="00DD6660">
      <w:pPr>
        <w:pStyle w:val="Bezodstpw"/>
        <w:jc w:val="both"/>
        <w:rPr>
          <w:rFonts w:ascii="Times New Roman" w:hAnsi="Times New Roman"/>
          <w:b/>
          <w:bCs/>
        </w:rPr>
      </w:pPr>
    </w:p>
    <w:p w:rsidR="007279F9" w:rsidRPr="00DD6660" w:rsidRDefault="008B724B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W dniach </w:t>
      </w:r>
      <w:r w:rsidR="00DB545E" w:rsidRPr="00DD6660">
        <w:rPr>
          <w:rFonts w:ascii="Times New Roman" w:hAnsi="Times New Roman"/>
        </w:rPr>
        <w:t>2</w:t>
      </w:r>
      <w:r w:rsidR="00DE3D20">
        <w:rPr>
          <w:rFonts w:ascii="Times New Roman" w:hAnsi="Times New Roman"/>
        </w:rPr>
        <w:t>2</w:t>
      </w:r>
      <w:r w:rsidR="00DB545E" w:rsidRPr="00DD6660">
        <w:rPr>
          <w:rFonts w:ascii="Times New Roman" w:hAnsi="Times New Roman"/>
        </w:rPr>
        <w:t xml:space="preserve"> maja  – </w:t>
      </w:r>
      <w:r w:rsidR="00DE3D20">
        <w:rPr>
          <w:rFonts w:ascii="Times New Roman" w:hAnsi="Times New Roman"/>
        </w:rPr>
        <w:t>9</w:t>
      </w:r>
      <w:r w:rsidR="0059635E">
        <w:rPr>
          <w:rFonts w:ascii="Times New Roman" w:hAnsi="Times New Roman"/>
        </w:rPr>
        <w:t xml:space="preserve"> czerwca</w:t>
      </w:r>
      <w:r w:rsidR="00E94BF9" w:rsidRPr="00DD6660">
        <w:rPr>
          <w:rFonts w:ascii="Times New Roman" w:hAnsi="Times New Roman"/>
        </w:rPr>
        <w:t xml:space="preserve"> 201</w:t>
      </w:r>
      <w:r w:rsidR="00DE3D20">
        <w:rPr>
          <w:rFonts w:ascii="Times New Roman" w:hAnsi="Times New Roman"/>
        </w:rPr>
        <w:t>7</w:t>
      </w:r>
      <w:r w:rsidR="0059635E">
        <w:rPr>
          <w:rFonts w:ascii="Times New Roman" w:hAnsi="Times New Roman"/>
        </w:rPr>
        <w:t xml:space="preserve"> r.</w:t>
      </w:r>
      <w:r w:rsidR="007279F9" w:rsidRPr="00DD6660">
        <w:rPr>
          <w:rFonts w:ascii="Times New Roman" w:hAnsi="Times New Roman"/>
        </w:rPr>
        <w:t xml:space="preserve"> do godz. 15.00 przyjmowanie </w:t>
      </w:r>
      <w:r w:rsidR="00DB545E" w:rsidRPr="00DD6660">
        <w:rPr>
          <w:rFonts w:ascii="Times New Roman" w:hAnsi="Times New Roman"/>
        </w:rPr>
        <w:t>wniosku o przyjęcie wraz z dokumentami.</w:t>
      </w:r>
    </w:p>
    <w:p w:rsidR="006954AF" w:rsidRPr="00DD6660" w:rsidRDefault="006954AF" w:rsidP="00DD6660">
      <w:pPr>
        <w:pStyle w:val="Bezodstpw"/>
        <w:jc w:val="both"/>
        <w:rPr>
          <w:rFonts w:ascii="Times New Roman" w:hAnsi="Times New Roman"/>
          <w:strike/>
        </w:rPr>
      </w:pPr>
    </w:p>
    <w:p w:rsidR="005F493A" w:rsidRPr="00DD6660" w:rsidRDefault="008B724B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W</w:t>
      </w:r>
      <w:r w:rsidR="000C003C">
        <w:rPr>
          <w:rFonts w:ascii="Times New Roman" w:hAnsi="Times New Roman"/>
        </w:rPr>
        <w:t xml:space="preserve"> dniach 23</w:t>
      </w:r>
      <w:r w:rsidR="005F493A" w:rsidRPr="00DD6660">
        <w:rPr>
          <w:rFonts w:ascii="Times New Roman" w:hAnsi="Times New Roman"/>
        </w:rPr>
        <w:t xml:space="preserve"> czerwca – </w:t>
      </w:r>
      <w:r w:rsidR="00DB545E" w:rsidRPr="00DD6660">
        <w:rPr>
          <w:rFonts w:ascii="Times New Roman" w:hAnsi="Times New Roman"/>
        </w:rPr>
        <w:t>2</w:t>
      </w:r>
      <w:r w:rsidR="000C003C">
        <w:rPr>
          <w:rFonts w:ascii="Times New Roman" w:hAnsi="Times New Roman"/>
        </w:rPr>
        <w:t>6</w:t>
      </w:r>
      <w:r w:rsidR="008338B1" w:rsidRPr="00DD6660">
        <w:rPr>
          <w:rFonts w:ascii="Times New Roman" w:hAnsi="Times New Roman"/>
        </w:rPr>
        <w:t xml:space="preserve"> czerwca</w:t>
      </w:r>
      <w:r w:rsidR="005F493A" w:rsidRPr="00DD6660">
        <w:rPr>
          <w:rFonts w:ascii="Times New Roman" w:hAnsi="Times New Roman"/>
        </w:rPr>
        <w:t xml:space="preserve"> 201</w:t>
      </w:r>
      <w:r w:rsidR="000C003C">
        <w:rPr>
          <w:rFonts w:ascii="Times New Roman" w:hAnsi="Times New Roman"/>
        </w:rPr>
        <w:t>7</w:t>
      </w:r>
      <w:r w:rsidR="008338B1" w:rsidRPr="00DD6660">
        <w:rPr>
          <w:rFonts w:ascii="Times New Roman" w:hAnsi="Times New Roman"/>
        </w:rPr>
        <w:t xml:space="preserve">r. </w:t>
      </w:r>
      <w:r w:rsidR="005F493A" w:rsidRPr="00DD6660">
        <w:rPr>
          <w:rFonts w:ascii="Times New Roman" w:hAnsi="Times New Roman"/>
        </w:rPr>
        <w:t xml:space="preserve"> </w:t>
      </w:r>
      <w:r w:rsidR="009C419F" w:rsidRPr="00DD6660">
        <w:rPr>
          <w:rFonts w:ascii="Times New Roman" w:hAnsi="Times New Roman"/>
        </w:rPr>
        <w:t>Potwierdzenie przez rodzica</w:t>
      </w:r>
      <w:r w:rsidR="005337EA" w:rsidRPr="00DD6660">
        <w:rPr>
          <w:rFonts w:ascii="Times New Roman" w:hAnsi="Times New Roman"/>
        </w:rPr>
        <w:t xml:space="preserve"> kandydata</w:t>
      </w:r>
      <w:r w:rsidR="009C419F" w:rsidRPr="00DD6660">
        <w:rPr>
          <w:rFonts w:ascii="Times New Roman" w:hAnsi="Times New Roman"/>
        </w:rPr>
        <w:t xml:space="preserve"> woli</w:t>
      </w:r>
      <w:r w:rsidR="005337EA" w:rsidRPr="00DD6660">
        <w:rPr>
          <w:rFonts w:ascii="Times New Roman" w:hAnsi="Times New Roman"/>
        </w:rPr>
        <w:t xml:space="preserve"> przyjęcia poprzez złożenie </w:t>
      </w:r>
      <w:r w:rsidR="009C419F" w:rsidRPr="00DD6660">
        <w:rPr>
          <w:rFonts w:ascii="Times New Roman" w:hAnsi="Times New Roman"/>
        </w:rPr>
        <w:t xml:space="preserve"> </w:t>
      </w:r>
      <w:r w:rsidR="005337EA" w:rsidRPr="00DD6660">
        <w:rPr>
          <w:rFonts w:ascii="Times New Roman" w:hAnsi="Times New Roman"/>
        </w:rPr>
        <w:t>dokumentów w postaci</w:t>
      </w:r>
      <w:r w:rsidR="005F493A" w:rsidRPr="00DD6660">
        <w:rPr>
          <w:rFonts w:ascii="Times New Roman" w:hAnsi="Times New Roman"/>
        </w:rPr>
        <w:t xml:space="preserve"> </w:t>
      </w:r>
      <w:r w:rsidR="005337EA" w:rsidRPr="00DD6660">
        <w:rPr>
          <w:rFonts w:ascii="Times New Roman" w:hAnsi="Times New Roman"/>
        </w:rPr>
        <w:t>or</w:t>
      </w:r>
      <w:r w:rsidR="00DE3D20">
        <w:rPr>
          <w:rFonts w:ascii="Times New Roman" w:hAnsi="Times New Roman"/>
        </w:rPr>
        <w:t>y</w:t>
      </w:r>
      <w:r w:rsidR="005337EA" w:rsidRPr="00DD6660">
        <w:rPr>
          <w:rFonts w:ascii="Times New Roman" w:hAnsi="Times New Roman"/>
        </w:rPr>
        <w:t>ginałów</w:t>
      </w:r>
      <w:r w:rsidR="008338B1" w:rsidRPr="00DD6660">
        <w:rPr>
          <w:rFonts w:ascii="Times New Roman" w:hAnsi="Times New Roman"/>
        </w:rPr>
        <w:t xml:space="preserve"> świadectwa i </w:t>
      </w:r>
      <w:r w:rsidR="005337EA" w:rsidRPr="00DD6660">
        <w:rPr>
          <w:rFonts w:ascii="Times New Roman" w:hAnsi="Times New Roman"/>
        </w:rPr>
        <w:t>zaświadczenia o</w:t>
      </w:r>
      <w:r w:rsidR="00DE3D20">
        <w:rPr>
          <w:rFonts w:ascii="Times New Roman" w:hAnsi="Times New Roman"/>
        </w:rPr>
        <w:t> </w:t>
      </w:r>
      <w:r w:rsidR="005337EA" w:rsidRPr="00DD6660">
        <w:rPr>
          <w:rFonts w:ascii="Times New Roman" w:hAnsi="Times New Roman"/>
        </w:rPr>
        <w:t>wynikach testów.</w:t>
      </w:r>
      <w:r w:rsidR="008338B1" w:rsidRPr="00DD6660">
        <w:rPr>
          <w:rFonts w:ascii="Times New Roman" w:hAnsi="Times New Roman"/>
        </w:rPr>
        <w:t xml:space="preserve"> </w:t>
      </w:r>
      <w:r w:rsidR="005337EA" w:rsidRPr="00DD6660">
        <w:rPr>
          <w:rFonts w:ascii="Times New Roman" w:hAnsi="Times New Roman"/>
        </w:rPr>
        <w:t>Dokumenty przyjmowane będą</w:t>
      </w:r>
      <w:r w:rsidR="005F493A" w:rsidRPr="00DD6660">
        <w:rPr>
          <w:rFonts w:ascii="Times New Roman" w:hAnsi="Times New Roman"/>
        </w:rPr>
        <w:t xml:space="preserve"> w</w:t>
      </w:r>
      <w:r w:rsidR="00185222" w:rsidRPr="00DD6660">
        <w:rPr>
          <w:rFonts w:ascii="Times New Roman" w:hAnsi="Times New Roman"/>
        </w:rPr>
        <w:t xml:space="preserve"> nastę</w:t>
      </w:r>
      <w:r w:rsidR="005F493A" w:rsidRPr="00DD6660">
        <w:rPr>
          <w:rFonts w:ascii="Times New Roman" w:hAnsi="Times New Roman"/>
        </w:rPr>
        <w:t>pujących godzinach:</w:t>
      </w:r>
    </w:p>
    <w:p w:rsidR="005F493A" w:rsidRPr="00DD6660" w:rsidRDefault="009C419F" w:rsidP="009A7397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2</w:t>
      </w:r>
      <w:r w:rsidR="000C003C">
        <w:rPr>
          <w:rFonts w:ascii="Times New Roman" w:hAnsi="Times New Roman"/>
        </w:rPr>
        <w:t>3</w:t>
      </w:r>
      <w:r w:rsidR="008338B1" w:rsidRPr="00DD6660">
        <w:rPr>
          <w:rFonts w:ascii="Times New Roman" w:hAnsi="Times New Roman"/>
        </w:rPr>
        <w:t>.06 – godz. 8.00 – 15.0</w:t>
      </w:r>
      <w:r w:rsidR="005F493A" w:rsidRPr="00DD6660">
        <w:rPr>
          <w:rFonts w:ascii="Times New Roman" w:hAnsi="Times New Roman"/>
        </w:rPr>
        <w:t>0</w:t>
      </w:r>
    </w:p>
    <w:p w:rsidR="0019660A" w:rsidRPr="00DD6660" w:rsidRDefault="0019660A" w:rsidP="009A7397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lastRenderedPageBreak/>
        <w:t>2</w:t>
      </w:r>
      <w:r w:rsidR="000C003C">
        <w:rPr>
          <w:rFonts w:ascii="Times New Roman" w:hAnsi="Times New Roman"/>
        </w:rPr>
        <w:t>4</w:t>
      </w:r>
      <w:r w:rsidRPr="00DD6660">
        <w:rPr>
          <w:rFonts w:ascii="Times New Roman" w:hAnsi="Times New Roman"/>
        </w:rPr>
        <w:t>.06 – godz. 9.00 – 13.00</w:t>
      </w:r>
    </w:p>
    <w:p w:rsidR="005F493A" w:rsidRPr="00DD6660" w:rsidRDefault="00F203CB" w:rsidP="009A7397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2</w:t>
      </w:r>
      <w:r w:rsidR="000C003C">
        <w:rPr>
          <w:rFonts w:ascii="Times New Roman" w:hAnsi="Times New Roman"/>
        </w:rPr>
        <w:t>6</w:t>
      </w:r>
      <w:r w:rsidR="009C419F" w:rsidRPr="00DD6660">
        <w:rPr>
          <w:rFonts w:ascii="Times New Roman" w:hAnsi="Times New Roman"/>
        </w:rPr>
        <w:t>.06 – godz. 8.00 – 15</w:t>
      </w:r>
      <w:r w:rsidR="005F493A" w:rsidRPr="00DD6660">
        <w:rPr>
          <w:rFonts w:ascii="Times New Roman" w:hAnsi="Times New Roman"/>
        </w:rPr>
        <w:t>.00</w:t>
      </w:r>
      <w:r w:rsidR="006B3CBC" w:rsidRPr="00DD6660">
        <w:rPr>
          <w:rFonts w:ascii="Times New Roman" w:hAnsi="Times New Roman"/>
        </w:rPr>
        <w:t xml:space="preserve"> </w:t>
      </w:r>
    </w:p>
    <w:p w:rsidR="005337EA" w:rsidRPr="00DD6660" w:rsidRDefault="008B724B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W</w:t>
      </w:r>
      <w:r w:rsidR="00F203CB" w:rsidRPr="00DD6660">
        <w:rPr>
          <w:rFonts w:ascii="Times New Roman" w:hAnsi="Times New Roman"/>
        </w:rPr>
        <w:t xml:space="preserve"> dniu </w:t>
      </w:r>
      <w:r w:rsidR="009C419F" w:rsidRPr="00DD6660">
        <w:rPr>
          <w:rFonts w:ascii="Times New Roman" w:hAnsi="Times New Roman"/>
        </w:rPr>
        <w:t>1</w:t>
      </w:r>
      <w:r w:rsidR="000C003C">
        <w:rPr>
          <w:rFonts w:ascii="Times New Roman" w:hAnsi="Times New Roman"/>
        </w:rPr>
        <w:t>2</w:t>
      </w:r>
      <w:r w:rsidR="007279F9" w:rsidRPr="00DD6660">
        <w:rPr>
          <w:rFonts w:ascii="Times New Roman" w:hAnsi="Times New Roman"/>
        </w:rPr>
        <w:t xml:space="preserve"> lipca </w:t>
      </w:r>
      <w:r w:rsidR="009C419F" w:rsidRPr="00DD6660">
        <w:rPr>
          <w:rFonts w:ascii="Times New Roman" w:hAnsi="Times New Roman"/>
        </w:rPr>
        <w:t xml:space="preserve">do godz. </w:t>
      </w:r>
      <w:r w:rsidR="000C003C">
        <w:rPr>
          <w:rFonts w:ascii="Times New Roman" w:hAnsi="Times New Roman"/>
        </w:rPr>
        <w:t>10</w:t>
      </w:r>
      <w:r w:rsidR="009F1052" w:rsidRPr="00DD6660">
        <w:rPr>
          <w:rFonts w:ascii="Times New Roman" w:hAnsi="Times New Roman"/>
        </w:rPr>
        <w:t>.00 podanie do publicznej wiadomości listy kandydatów zakwalifikowanych i listy kandydatów niezakwalif</w:t>
      </w:r>
      <w:r w:rsidR="002310DA" w:rsidRPr="00DD6660">
        <w:rPr>
          <w:rFonts w:ascii="Times New Roman" w:hAnsi="Times New Roman"/>
        </w:rPr>
        <w:t>ikowanych do szkoły, zawierającej</w:t>
      </w:r>
      <w:r w:rsidR="009F1052" w:rsidRPr="00DD6660">
        <w:rPr>
          <w:rFonts w:ascii="Times New Roman" w:hAnsi="Times New Roman"/>
        </w:rPr>
        <w:t xml:space="preserve"> imiona i nazwiska kandydatów uszeregowane w kolejności alfabetycznej oraz podanie najniższej liczb</w:t>
      </w:r>
      <w:r w:rsidR="002310DA" w:rsidRPr="00DD6660">
        <w:rPr>
          <w:rFonts w:ascii="Times New Roman" w:hAnsi="Times New Roman"/>
        </w:rPr>
        <w:t>y punktów uprawniającej</w:t>
      </w:r>
      <w:r w:rsidR="009F1052" w:rsidRPr="00DD6660">
        <w:rPr>
          <w:rFonts w:ascii="Times New Roman" w:hAnsi="Times New Roman"/>
        </w:rPr>
        <w:t xml:space="preserve"> do przyjęcia.</w:t>
      </w:r>
    </w:p>
    <w:p w:rsidR="007279F9" w:rsidRPr="00DD6660" w:rsidRDefault="00F203CB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Do </w:t>
      </w:r>
      <w:r w:rsidR="008B724B" w:rsidRPr="00DD6660">
        <w:rPr>
          <w:rFonts w:ascii="Times New Roman" w:hAnsi="Times New Roman"/>
        </w:rPr>
        <w:t xml:space="preserve">dnia </w:t>
      </w:r>
      <w:r w:rsidR="005337EA" w:rsidRPr="00DD6660">
        <w:rPr>
          <w:rFonts w:ascii="Times New Roman" w:hAnsi="Times New Roman"/>
        </w:rPr>
        <w:t>2</w:t>
      </w:r>
      <w:r w:rsidR="005615CF">
        <w:rPr>
          <w:rFonts w:ascii="Times New Roman" w:hAnsi="Times New Roman"/>
        </w:rPr>
        <w:t>0</w:t>
      </w:r>
      <w:r w:rsidR="00E94BF9" w:rsidRPr="00DD6660">
        <w:rPr>
          <w:rFonts w:ascii="Times New Roman" w:hAnsi="Times New Roman"/>
        </w:rPr>
        <w:t xml:space="preserve"> lipca do godz. 1</w:t>
      </w:r>
      <w:r w:rsidR="005615CF">
        <w:rPr>
          <w:rFonts w:ascii="Times New Roman" w:hAnsi="Times New Roman"/>
        </w:rPr>
        <w:t>2</w:t>
      </w:r>
      <w:r w:rsidR="007279F9" w:rsidRPr="00DD6660">
        <w:rPr>
          <w:rFonts w:ascii="Times New Roman" w:hAnsi="Times New Roman"/>
        </w:rPr>
        <w:t xml:space="preserve">:00 potwierdzenie woli podjęcia nauki w danej szkole </w:t>
      </w:r>
      <w:r w:rsidR="00E94BF9" w:rsidRPr="00DD6660">
        <w:rPr>
          <w:rFonts w:ascii="Times New Roman" w:hAnsi="Times New Roman"/>
        </w:rPr>
        <w:t>poprzez  dostarczenie oryginałów</w:t>
      </w:r>
      <w:r w:rsidR="007279F9" w:rsidRPr="00DD6660">
        <w:rPr>
          <w:rFonts w:ascii="Times New Roman" w:hAnsi="Times New Roman"/>
        </w:rPr>
        <w:t xml:space="preserve"> </w:t>
      </w:r>
      <w:r w:rsidR="00E94BF9" w:rsidRPr="00DD6660">
        <w:rPr>
          <w:rFonts w:ascii="Times New Roman" w:hAnsi="Times New Roman"/>
        </w:rPr>
        <w:t xml:space="preserve">wyżej wymienionych </w:t>
      </w:r>
      <w:r w:rsidR="007279F9" w:rsidRPr="00DD6660">
        <w:rPr>
          <w:rFonts w:ascii="Times New Roman" w:hAnsi="Times New Roman"/>
        </w:rPr>
        <w:t>dokumentów</w:t>
      </w:r>
      <w:r w:rsidR="006D28D2">
        <w:rPr>
          <w:rFonts w:ascii="Times New Roman" w:hAnsi="Times New Roman"/>
        </w:rPr>
        <w:t xml:space="preserve"> przez kandydatów</w:t>
      </w:r>
      <w:r w:rsidR="005337EA" w:rsidRPr="00DD6660">
        <w:rPr>
          <w:rFonts w:ascii="Times New Roman" w:hAnsi="Times New Roman"/>
        </w:rPr>
        <w:t>, którzy nie złożyli ich w terminie do 2</w:t>
      </w:r>
      <w:r w:rsidR="006D28D2">
        <w:rPr>
          <w:rFonts w:ascii="Times New Roman" w:hAnsi="Times New Roman"/>
        </w:rPr>
        <w:t>6</w:t>
      </w:r>
      <w:r w:rsidR="005337EA" w:rsidRPr="00DD6660">
        <w:rPr>
          <w:rFonts w:ascii="Times New Roman" w:hAnsi="Times New Roman"/>
        </w:rPr>
        <w:t xml:space="preserve"> czerwca 201</w:t>
      </w:r>
      <w:r w:rsidR="006D28D2">
        <w:rPr>
          <w:rFonts w:ascii="Times New Roman" w:hAnsi="Times New Roman"/>
        </w:rPr>
        <w:t>7</w:t>
      </w:r>
      <w:r w:rsidR="005337EA" w:rsidRPr="00DD6660">
        <w:rPr>
          <w:rFonts w:ascii="Times New Roman" w:hAnsi="Times New Roman"/>
        </w:rPr>
        <w:t>r.</w:t>
      </w:r>
    </w:p>
    <w:p w:rsidR="009F1052" w:rsidRPr="00DD6660" w:rsidRDefault="00A56120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Dnia 2</w:t>
      </w:r>
      <w:r w:rsidR="006D28D2">
        <w:rPr>
          <w:rFonts w:ascii="Times New Roman" w:hAnsi="Times New Roman"/>
        </w:rPr>
        <w:t>1</w:t>
      </w:r>
      <w:r w:rsidR="007279F9" w:rsidRPr="00DD6660">
        <w:rPr>
          <w:rFonts w:ascii="Times New Roman" w:hAnsi="Times New Roman"/>
        </w:rPr>
        <w:t xml:space="preserve"> lipca do godz. 1</w:t>
      </w:r>
      <w:r w:rsidR="00E9004A">
        <w:rPr>
          <w:rFonts w:ascii="Times New Roman" w:hAnsi="Times New Roman"/>
        </w:rPr>
        <w:t>3</w:t>
      </w:r>
      <w:r w:rsidR="007279F9" w:rsidRPr="00DD6660">
        <w:rPr>
          <w:rFonts w:ascii="Times New Roman" w:hAnsi="Times New Roman"/>
        </w:rPr>
        <w:t xml:space="preserve">.00 – ogłoszenie </w:t>
      </w:r>
      <w:r w:rsidR="007279F9" w:rsidRPr="00DD6660">
        <w:rPr>
          <w:rFonts w:ascii="Times New Roman" w:hAnsi="Times New Roman"/>
          <w:b/>
          <w:u w:val="single"/>
        </w:rPr>
        <w:t>list</w:t>
      </w:r>
      <w:r w:rsidR="009F1052" w:rsidRPr="00DD6660">
        <w:rPr>
          <w:rFonts w:ascii="Times New Roman" w:hAnsi="Times New Roman"/>
          <w:b/>
          <w:u w:val="single"/>
        </w:rPr>
        <w:t>y</w:t>
      </w:r>
      <w:r w:rsidR="007279F9" w:rsidRPr="00DD6660">
        <w:rPr>
          <w:rFonts w:ascii="Times New Roman" w:hAnsi="Times New Roman"/>
          <w:b/>
          <w:u w:val="single"/>
        </w:rPr>
        <w:t xml:space="preserve"> </w:t>
      </w:r>
      <w:r w:rsidR="008338B1" w:rsidRPr="00DD6660">
        <w:rPr>
          <w:rFonts w:ascii="Times New Roman" w:hAnsi="Times New Roman"/>
          <w:b/>
          <w:u w:val="single"/>
        </w:rPr>
        <w:t>kandydatów</w:t>
      </w:r>
      <w:r w:rsidR="008338B1" w:rsidRPr="00DD6660">
        <w:rPr>
          <w:rFonts w:ascii="Times New Roman" w:hAnsi="Times New Roman"/>
        </w:rPr>
        <w:t xml:space="preserve"> </w:t>
      </w:r>
      <w:r w:rsidR="007279F9" w:rsidRPr="00DD6660">
        <w:rPr>
          <w:rFonts w:ascii="Times New Roman" w:hAnsi="Times New Roman"/>
          <w:b/>
          <w:u w:val="single"/>
        </w:rPr>
        <w:t>przyjętych</w:t>
      </w:r>
      <w:r w:rsidR="00E94BF9" w:rsidRPr="00DD6660">
        <w:rPr>
          <w:rFonts w:ascii="Times New Roman" w:hAnsi="Times New Roman"/>
          <w:b/>
          <w:u w:val="single"/>
        </w:rPr>
        <w:t xml:space="preserve"> </w:t>
      </w:r>
      <w:r w:rsidR="000E11A4">
        <w:rPr>
          <w:rFonts w:ascii="Times New Roman" w:hAnsi="Times New Roman"/>
          <w:b/>
          <w:u w:val="single"/>
        </w:rPr>
        <w:t xml:space="preserve"> </w:t>
      </w:r>
      <w:r w:rsidR="00256450" w:rsidRPr="00DD6660">
        <w:rPr>
          <w:rFonts w:ascii="Times New Roman" w:hAnsi="Times New Roman"/>
          <w:b/>
          <w:u w:val="single"/>
        </w:rPr>
        <w:t xml:space="preserve">i nieprzyjętych </w:t>
      </w:r>
      <w:r w:rsidR="00E94BF9" w:rsidRPr="00DD6660">
        <w:rPr>
          <w:rFonts w:ascii="Times New Roman" w:hAnsi="Times New Roman"/>
          <w:b/>
          <w:u w:val="single"/>
        </w:rPr>
        <w:t>do szkoły</w:t>
      </w:r>
      <w:r w:rsidR="009F1052" w:rsidRPr="00DD6660">
        <w:rPr>
          <w:rFonts w:ascii="Times New Roman" w:hAnsi="Times New Roman"/>
          <w:b/>
          <w:u w:val="single"/>
        </w:rPr>
        <w:t xml:space="preserve"> </w:t>
      </w:r>
      <w:r w:rsidR="009F1052" w:rsidRPr="00DD6660">
        <w:rPr>
          <w:rFonts w:ascii="Times New Roman" w:hAnsi="Times New Roman"/>
        </w:rPr>
        <w:t xml:space="preserve">zawierającej imiona i nazwiska kandydatów uszeregowane </w:t>
      </w:r>
      <w:r w:rsidR="000E11A4">
        <w:rPr>
          <w:rFonts w:ascii="Times New Roman" w:hAnsi="Times New Roman"/>
        </w:rPr>
        <w:t xml:space="preserve"> </w:t>
      </w:r>
      <w:r w:rsidR="009F1052" w:rsidRPr="00DD6660">
        <w:rPr>
          <w:rFonts w:ascii="Times New Roman" w:hAnsi="Times New Roman"/>
        </w:rPr>
        <w:t>w kolejności alfabetyczne</w:t>
      </w:r>
      <w:r w:rsidR="002310DA" w:rsidRPr="00DD6660">
        <w:rPr>
          <w:rFonts w:ascii="Times New Roman" w:hAnsi="Times New Roman"/>
        </w:rPr>
        <w:t>j oraz podanie najniższej liczby</w:t>
      </w:r>
      <w:r w:rsidR="009F1052" w:rsidRPr="00DD6660">
        <w:rPr>
          <w:rFonts w:ascii="Times New Roman" w:hAnsi="Times New Roman"/>
        </w:rPr>
        <w:t xml:space="preserve"> punktów uprawniając</w:t>
      </w:r>
      <w:r w:rsidR="002310DA" w:rsidRPr="00DD6660">
        <w:rPr>
          <w:rFonts w:ascii="Times New Roman" w:hAnsi="Times New Roman"/>
        </w:rPr>
        <w:t>ej</w:t>
      </w:r>
      <w:r w:rsidR="009F1052" w:rsidRPr="00DD6660">
        <w:rPr>
          <w:rFonts w:ascii="Times New Roman" w:hAnsi="Times New Roman"/>
        </w:rPr>
        <w:t xml:space="preserve"> do przyjęcia; ewentualnie informacji o</w:t>
      </w:r>
      <w:r w:rsidR="000E11A4">
        <w:rPr>
          <w:rFonts w:ascii="Times New Roman" w:hAnsi="Times New Roman"/>
        </w:rPr>
        <w:t> </w:t>
      </w:r>
      <w:r w:rsidR="009F1052" w:rsidRPr="00DD6660">
        <w:rPr>
          <w:rFonts w:ascii="Times New Roman" w:hAnsi="Times New Roman"/>
        </w:rPr>
        <w:t xml:space="preserve">liczbie wolnych miejsc. </w:t>
      </w:r>
    </w:p>
    <w:p w:rsidR="006A6B02" w:rsidRPr="00DD6660" w:rsidRDefault="006A6B02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W terminie 7 dni od dnia podania do publicznej wiadomości listy kandydatów przyjętych i</w:t>
      </w:r>
      <w:r w:rsidR="000E11A4">
        <w:rPr>
          <w:rFonts w:ascii="Times New Roman" w:hAnsi="Times New Roman"/>
        </w:rPr>
        <w:t> </w:t>
      </w:r>
      <w:r w:rsidRPr="00DD6660">
        <w:rPr>
          <w:rFonts w:ascii="Times New Roman" w:hAnsi="Times New Roman"/>
        </w:rPr>
        <w:t>kandydatów nieprzyjętych, rodzic kandydata lub kandydat pełnoletni może wystąpić do komisji rekrutacyjnej z wnioskiem o sporządzenie uzasadnienia odmowy przyjęcia kandydata do publicznej szkoły</w:t>
      </w:r>
    </w:p>
    <w:p w:rsidR="006A6B02" w:rsidRPr="00DD6660" w:rsidRDefault="006A6B02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Uzasadnienie sporządza się w terminie 5 dni od dnia wystąpienia przez rodzica kandydata lub kandydata pełnoletniego z wnioskiem. Uzasadnienie zawiera przyczyny odmowy przyjęcia, w</w:t>
      </w:r>
      <w:r w:rsidR="000E11A4">
        <w:rPr>
          <w:rFonts w:ascii="Times New Roman" w:hAnsi="Times New Roman"/>
        </w:rPr>
        <w:t> </w:t>
      </w:r>
      <w:r w:rsidRPr="00DD6660">
        <w:rPr>
          <w:rFonts w:ascii="Times New Roman" w:hAnsi="Times New Roman"/>
        </w:rPr>
        <w:t xml:space="preserve">tym najniższą liczbę punktów, która uprawniała do przyjęcia, oraz liczbę punktów, którą kandydat uzyskał w postępowaniu rekrutacyjnym. </w:t>
      </w:r>
    </w:p>
    <w:p w:rsidR="006A6B02" w:rsidRPr="00DD6660" w:rsidRDefault="006A6B02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 Rodzic kandydata lub kandydat pełnoletni może wnieść do dyrektora szkoły odwołanie od rozstrzygnięcia komisji rekrutacyjnej, w terminie 7 dni od dnia otrzymania uzasadnienia.</w:t>
      </w:r>
    </w:p>
    <w:p w:rsidR="006A6B02" w:rsidRPr="00DD6660" w:rsidRDefault="006A6B02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Dyrektor rozpatruje odwołanie od rozstrzygnięcia komisji rekrutacyjnej, w terminie 7 dni od dnia otrzymania odwołania. Na rozstrzygnięcie dyrektora szkoły służy skarga do sądu administracyjnego</w:t>
      </w:r>
    </w:p>
    <w:p w:rsidR="00896EF2" w:rsidRPr="00DD6660" w:rsidRDefault="006A6B02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 xml:space="preserve">Jeżeli po przeprowadzeniu postępowania rekrutacyjnego szkoła nadal dysponuje wolnymi miejscami, dyrektor szkoły przeprowadza postępowanie uzupełniające. </w:t>
      </w:r>
    </w:p>
    <w:p w:rsidR="006A6B02" w:rsidRPr="00DD6660" w:rsidRDefault="006A6B02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Postępowanie uzupełniające powinno zakończyć się do końca sierpnia</w:t>
      </w:r>
    </w:p>
    <w:p w:rsidR="00C14904" w:rsidRPr="00DD6660" w:rsidRDefault="00C14904" w:rsidP="00DD6660">
      <w:pPr>
        <w:pStyle w:val="Bezodstpw"/>
        <w:jc w:val="both"/>
        <w:rPr>
          <w:rFonts w:ascii="Times New Roman" w:hAnsi="Times New Roman"/>
        </w:rPr>
      </w:pPr>
    </w:p>
    <w:p w:rsidR="00C14904" w:rsidRPr="00DD6660" w:rsidRDefault="00C14904" w:rsidP="00DD6660">
      <w:pPr>
        <w:pStyle w:val="Bezodstpw"/>
        <w:jc w:val="both"/>
        <w:rPr>
          <w:rFonts w:ascii="Times New Roman" w:hAnsi="Times New Roman"/>
        </w:rPr>
      </w:pPr>
    </w:p>
    <w:p w:rsidR="00C14904" w:rsidRPr="00DD6660" w:rsidRDefault="00C14904" w:rsidP="00DD6660">
      <w:pPr>
        <w:pStyle w:val="Bezodstpw"/>
        <w:jc w:val="both"/>
        <w:rPr>
          <w:rFonts w:ascii="Times New Roman" w:hAnsi="Times New Roman"/>
        </w:rPr>
      </w:pPr>
    </w:p>
    <w:p w:rsidR="002310DA" w:rsidRPr="00DD6660" w:rsidRDefault="002310DA" w:rsidP="00DD6660">
      <w:pPr>
        <w:pStyle w:val="Bezodstpw"/>
        <w:jc w:val="both"/>
        <w:rPr>
          <w:rFonts w:ascii="Times New Roman" w:hAnsi="Times New Roman"/>
        </w:rPr>
      </w:pPr>
    </w:p>
    <w:p w:rsidR="002310DA" w:rsidRPr="00DD6660" w:rsidRDefault="002310DA" w:rsidP="00DD6660">
      <w:pPr>
        <w:pStyle w:val="Bezodstpw"/>
        <w:jc w:val="both"/>
        <w:rPr>
          <w:rFonts w:ascii="Times New Roman" w:hAnsi="Times New Roman"/>
        </w:rPr>
      </w:pPr>
    </w:p>
    <w:p w:rsidR="00C14904" w:rsidRPr="00DD6660" w:rsidRDefault="00C14904" w:rsidP="00DD6660">
      <w:pPr>
        <w:pStyle w:val="Bezodstpw"/>
        <w:jc w:val="both"/>
        <w:rPr>
          <w:rFonts w:ascii="Times New Roman" w:hAnsi="Times New Roman"/>
        </w:rPr>
      </w:pPr>
      <w:r w:rsidRPr="00DD6660">
        <w:rPr>
          <w:rFonts w:ascii="Times New Roman" w:hAnsi="Times New Roman"/>
        </w:rPr>
        <w:t>Poznań 2</w:t>
      </w:r>
      <w:r w:rsidR="006D28D2">
        <w:rPr>
          <w:rFonts w:ascii="Times New Roman" w:hAnsi="Times New Roman"/>
        </w:rPr>
        <w:t>8</w:t>
      </w:r>
      <w:r w:rsidR="00E713ED" w:rsidRPr="00DD6660">
        <w:rPr>
          <w:rFonts w:ascii="Times New Roman" w:hAnsi="Times New Roman"/>
        </w:rPr>
        <w:t>.02.201</w:t>
      </w:r>
      <w:r w:rsidR="006D28D2">
        <w:rPr>
          <w:rFonts w:ascii="Times New Roman" w:hAnsi="Times New Roman"/>
        </w:rPr>
        <w:t>7</w:t>
      </w:r>
      <w:r w:rsidR="00E713ED" w:rsidRPr="00DD6660">
        <w:rPr>
          <w:rFonts w:ascii="Times New Roman" w:hAnsi="Times New Roman"/>
        </w:rPr>
        <w:t xml:space="preserve"> </w:t>
      </w:r>
      <w:r w:rsidRPr="00DD6660">
        <w:rPr>
          <w:rFonts w:ascii="Times New Roman" w:hAnsi="Times New Roman"/>
        </w:rPr>
        <w:t>r.</w:t>
      </w:r>
    </w:p>
    <w:sectPr w:rsidR="00C14904" w:rsidRPr="00DD6660" w:rsidSect="00E728C4"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C9" w:rsidRDefault="007517C9" w:rsidP="005302C4">
      <w:r>
        <w:separator/>
      </w:r>
    </w:p>
  </w:endnote>
  <w:endnote w:type="continuationSeparator" w:id="0">
    <w:p w:rsidR="007517C9" w:rsidRDefault="007517C9" w:rsidP="005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xi Sans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C4" w:rsidRDefault="007517C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530CD">
      <w:rPr>
        <w:noProof/>
      </w:rPr>
      <w:t>1</w:t>
    </w:r>
    <w:r>
      <w:rPr>
        <w:noProof/>
      </w:rPr>
      <w:fldChar w:fldCharType="end"/>
    </w:r>
  </w:p>
  <w:p w:rsidR="005302C4" w:rsidRDefault="005302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C9" w:rsidRDefault="007517C9" w:rsidP="005302C4">
      <w:r>
        <w:separator/>
      </w:r>
    </w:p>
  </w:footnote>
  <w:footnote w:type="continuationSeparator" w:id="0">
    <w:p w:rsidR="007517C9" w:rsidRDefault="007517C9" w:rsidP="0053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D4F432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4AC7569"/>
    <w:multiLevelType w:val="hybridMultilevel"/>
    <w:tmpl w:val="2ED87BC2"/>
    <w:lvl w:ilvl="0" w:tplc="BA70FA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0007E4"/>
    <w:multiLevelType w:val="hybridMultilevel"/>
    <w:tmpl w:val="D5FCA8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4705C"/>
    <w:multiLevelType w:val="hybridMultilevel"/>
    <w:tmpl w:val="D6FAEBE4"/>
    <w:lvl w:ilvl="0" w:tplc="F508F0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Luxi San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0">
    <w:nsid w:val="05280BF5"/>
    <w:multiLevelType w:val="hybridMultilevel"/>
    <w:tmpl w:val="64C084DC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053E51A0"/>
    <w:multiLevelType w:val="hybridMultilevel"/>
    <w:tmpl w:val="13FE661A"/>
    <w:lvl w:ilvl="0" w:tplc="1EB2EA4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Luxi Sans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0BE90951"/>
    <w:multiLevelType w:val="hybridMultilevel"/>
    <w:tmpl w:val="8A848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7806B0"/>
    <w:multiLevelType w:val="hybridMultilevel"/>
    <w:tmpl w:val="0F2ECA6C"/>
    <w:lvl w:ilvl="0" w:tplc="754AF8F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0DC45807"/>
    <w:multiLevelType w:val="hybridMultilevel"/>
    <w:tmpl w:val="5478F39A"/>
    <w:lvl w:ilvl="0" w:tplc="48F68FB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15A34000"/>
    <w:multiLevelType w:val="hybridMultilevel"/>
    <w:tmpl w:val="2E7A8606"/>
    <w:lvl w:ilvl="0" w:tplc="1AA80E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043BB3"/>
    <w:multiLevelType w:val="hybridMultilevel"/>
    <w:tmpl w:val="3B9C1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C6593"/>
    <w:multiLevelType w:val="hybridMultilevel"/>
    <w:tmpl w:val="551A4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33791"/>
    <w:multiLevelType w:val="hybridMultilevel"/>
    <w:tmpl w:val="033A1AD0"/>
    <w:lvl w:ilvl="0" w:tplc="068C78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47334"/>
    <w:multiLevelType w:val="hybridMultilevel"/>
    <w:tmpl w:val="B79E9B12"/>
    <w:lvl w:ilvl="0" w:tplc="E1F28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BC0C0E"/>
    <w:multiLevelType w:val="hybridMultilevel"/>
    <w:tmpl w:val="3ECECCDC"/>
    <w:lvl w:ilvl="0" w:tplc="A40CC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F5211F"/>
    <w:multiLevelType w:val="hybridMultilevel"/>
    <w:tmpl w:val="D02C9D44"/>
    <w:lvl w:ilvl="0" w:tplc="4B72BE7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0016A"/>
    <w:multiLevelType w:val="hybridMultilevel"/>
    <w:tmpl w:val="FEAA8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D48E4"/>
    <w:multiLevelType w:val="hybridMultilevel"/>
    <w:tmpl w:val="2024660A"/>
    <w:lvl w:ilvl="0" w:tplc="A40CC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6003C"/>
    <w:multiLevelType w:val="hybridMultilevel"/>
    <w:tmpl w:val="0B947D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10E10C4"/>
    <w:multiLevelType w:val="hybridMultilevel"/>
    <w:tmpl w:val="B27E2DFE"/>
    <w:lvl w:ilvl="0" w:tplc="920A002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800852"/>
    <w:multiLevelType w:val="hybridMultilevel"/>
    <w:tmpl w:val="8FD69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72909"/>
    <w:multiLevelType w:val="hybridMultilevel"/>
    <w:tmpl w:val="A0DCC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46B26"/>
    <w:multiLevelType w:val="hybridMultilevel"/>
    <w:tmpl w:val="5478F39A"/>
    <w:lvl w:ilvl="0" w:tplc="48F68FB4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1224F4E"/>
    <w:multiLevelType w:val="hybridMultilevel"/>
    <w:tmpl w:val="3A3A1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E37B4"/>
    <w:multiLevelType w:val="hybridMultilevel"/>
    <w:tmpl w:val="50B828AA"/>
    <w:lvl w:ilvl="0" w:tplc="0B4A86A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Luxi San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745D4"/>
    <w:multiLevelType w:val="hybridMultilevel"/>
    <w:tmpl w:val="2DB27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F3EE9"/>
    <w:multiLevelType w:val="hybridMultilevel"/>
    <w:tmpl w:val="8034F1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643E0"/>
    <w:multiLevelType w:val="hybridMultilevel"/>
    <w:tmpl w:val="2F8C84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A0A76"/>
    <w:multiLevelType w:val="hybridMultilevel"/>
    <w:tmpl w:val="0BE0D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87B19"/>
    <w:multiLevelType w:val="hybridMultilevel"/>
    <w:tmpl w:val="0F00CA36"/>
    <w:lvl w:ilvl="0" w:tplc="A40CC8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171ED"/>
    <w:multiLevelType w:val="hybridMultilevel"/>
    <w:tmpl w:val="CE16AF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30"/>
  </w:num>
  <w:num w:numId="11">
    <w:abstractNumId w:val="10"/>
  </w:num>
  <w:num w:numId="12">
    <w:abstractNumId w:val="25"/>
  </w:num>
  <w:num w:numId="13">
    <w:abstractNumId w:val="13"/>
  </w:num>
  <w:num w:numId="14">
    <w:abstractNumId w:val="24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</w:num>
  <w:num w:numId="21">
    <w:abstractNumId w:val="7"/>
  </w:num>
  <w:num w:numId="22">
    <w:abstractNumId w:val="28"/>
  </w:num>
  <w:num w:numId="23">
    <w:abstractNumId w:val="35"/>
  </w:num>
  <w:num w:numId="24">
    <w:abstractNumId w:val="36"/>
  </w:num>
  <w:num w:numId="25">
    <w:abstractNumId w:val="23"/>
  </w:num>
  <w:num w:numId="26">
    <w:abstractNumId w:val="20"/>
  </w:num>
  <w:num w:numId="27">
    <w:abstractNumId w:val="33"/>
  </w:num>
  <w:num w:numId="28">
    <w:abstractNumId w:val="31"/>
  </w:num>
  <w:num w:numId="29">
    <w:abstractNumId w:val="27"/>
  </w:num>
  <w:num w:numId="30">
    <w:abstractNumId w:val="15"/>
  </w:num>
  <w:num w:numId="31">
    <w:abstractNumId w:val="16"/>
  </w:num>
  <w:num w:numId="32">
    <w:abstractNumId w:val="17"/>
  </w:num>
  <w:num w:numId="33">
    <w:abstractNumId w:val="8"/>
  </w:num>
  <w:num w:numId="34">
    <w:abstractNumId w:val="34"/>
  </w:num>
  <w:num w:numId="35">
    <w:abstractNumId w:val="22"/>
  </w:num>
  <w:num w:numId="36">
    <w:abstractNumId w:val="12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9F9"/>
    <w:rsid w:val="00030713"/>
    <w:rsid w:val="00052A8D"/>
    <w:rsid w:val="000C003C"/>
    <w:rsid w:val="000E11A4"/>
    <w:rsid w:val="000E7C57"/>
    <w:rsid w:val="0010389F"/>
    <w:rsid w:val="00110ABC"/>
    <w:rsid w:val="00124D4F"/>
    <w:rsid w:val="00161B83"/>
    <w:rsid w:val="00185222"/>
    <w:rsid w:val="001914EA"/>
    <w:rsid w:val="0019660A"/>
    <w:rsid w:val="002140AD"/>
    <w:rsid w:val="002310DA"/>
    <w:rsid w:val="00252084"/>
    <w:rsid w:val="00256450"/>
    <w:rsid w:val="002641DC"/>
    <w:rsid w:val="002733A8"/>
    <w:rsid w:val="0029500B"/>
    <w:rsid w:val="0029524E"/>
    <w:rsid w:val="002C23BC"/>
    <w:rsid w:val="002D229B"/>
    <w:rsid w:val="002E0B57"/>
    <w:rsid w:val="002F0F54"/>
    <w:rsid w:val="003002EC"/>
    <w:rsid w:val="00304B3D"/>
    <w:rsid w:val="003357BC"/>
    <w:rsid w:val="0034556B"/>
    <w:rsid w:val="003455EB"/>
    <w:rsid w:val="0035559E"/>
    <w:rsid w:val="003667D5"/>
    <w:rsid w:val="00373FA0"/>
    <w:rsid w:val="00375C93"/>
    <w:rsid w:val="00385EAE"/>
    <w:rsid w:val="003C39A3"/>
    <w:rsid w:val="003D0B4C"/>
    <w:rsid w:val="004010B2"/>
    <w:rsid w:val="004137CA"/>
    <w:rsid w:val="00415633"/>
    <w:rsid w:val="00466FC2"/>
    <w:rsid w:val="00477765"/>
    <w:rsid w:val="004A1A71"/>
    <w:rsid w:val="004C1A4E"/>
    <w:rsid w:val="004F23E1"/>
    <w:rsid w:val="004F5897"/>
    <w:rsid w:val="004F7704"/>
    <w:rsid w:val="00511665"/>
    <w:rsid w:val="0051740B"/>
    <w:rsid w:val="005302C4"/>
    <w:rsid w:val="005337EA"/>
    <w:rsid w:val="00537412"/>
    <w:rsid w:val="00542104"/>
    <w:rsid w:val="005615CF"/>
    <w:rsid w:val="005767EF"/>
    <w:rsid w:val="0059635E"/>
    <w:rsid w:val="005A1185"/>
    <w:rsid w:val="005B5681"/>
    <w:rsid w:val="005D398D"/>
    <w:rsid w:val="005F493A"/>
    <w:rsid w:val="006209A8"/>
    <w:rsid w:val="006253A6"/>
    <w:rsid w:val="00652EF1"/>
    <w:rsid w:val="006532A1"/>
    <w:rsid w:val="00674575"/>
    <w:rsid w:val="00676069"/>
    <w:rsid w:val="006860E2"/>
    <w:rsid w:val="00695030"/>
    <w:rsid w:val="006954AF"/>
    <w:rsid w:val="00695F3A"/>
    <w:rsid w:val="006A047E"/>
    <w:rsid w:val="006A6B02"/>
    <w:rsid w:val="006B3CBC"/>
    <w:rsid w:val="006C298E"/>
    <w:rsid w:val="006D28D2"/>
    <w:rsid w:val="006E54F9"/>
    <w:rsid w:val="006F6C2F"/>
    <w:rsid w:val="00701924"/>
    <w:rsid w:val="007279F9"/>
    <w:rsid w:val="007337D1"/>
    <w:rsid w:val="00740721"/>
    <w:rsid w:val="00743604"/>
    <w:rsid w:val="007517C9"/>
    <w:rsid w:val="00770AA1"/>
    <w:rsid w:val="00791B01"/>
    <w:rsid w:val="00791DFC"/>
    <w:rsid w:val="007C68EB"/>
    <w:rsid w:val="007D05F0"/>
    <w:rsid w:val="00824A85"/>
    <w:rsid w:val="008338B1"/>
    <w:rsid w:val="0086356A"/>
    <w:rsid w:val="00883290"/>
    <w:rsid w:val="0088348C"/>
    <w:rsid w:val="00896EF2"/>
    <w:rsid w:val="008A177A"/>
    <w:rsid w:val="008A5D91"/>
    <w:rsid w:val="008A6303"/>
    <w:rsid w:val="008B3FB3"/>
    <w:rsid w:val="008B5789"/>
    <w:rsid w:val="008B724B"/>
    <w:rsid w:val="008E6000"/>
    <w:rsid w:val="00901022"/>
    <w:rsid w:val="00906009"/>
    <w:rsid w:val="00907986"/>
    <w:rsid w:val="00920110"/>
    <w:rsid w:val="009749AE"/>
    <w:rsid w:val="00985243"/>
    <w:rsid w:val="00996D1E"/>
    <w:rsid w:val="009A3C1C"/>
    <w:rsid w:val="009A7397"/>
    <w:rsid w:val="009C419F"/>
    <w:rsid w:val="009F1052"/>
    <w:rsid w:val="00A2080C"/>
    <w:rsid w:val="00A245C9"/>
    <w:rsid w:val="00A4277E"/>
    <w:rsid w:val="00A53DEB"/>
    <w:rsid w:val="00A56120"/>
    <w:rsid w:val="00A71112"/>
    <w:rsid w:val="00A74B07"/>
    <w:rsid w:val="00A8150B"/>
    <w:rsid w:val="00A84BDF"/>
    <w:rsid w:val="00AD09E1"/>
    <w:rsid w:val="00AD26B7"/>
    <w:rsid w:val="00B047DD"/>
    <w:rsid w:val="00B3403B"/>
    <w:rsid w:val="00B44B89"/>
    <w:rsid w:val="00B61586"/>
    <w:rsid w:val="00B90432"/>
    <w:rsid w:val="00BB278B"/>
    <w:rsid w:val="00BD1517"/>
    <w:rsid w:val="00C14904"/>
    <w:rsid w:val="00C16CA5"/>
    <w:rsid w:val="00C32133"/>
    <w:rsid w:val="00C343E9"/>
    <w:rsid w:val="00C530CD"/>
    <w:rsid w:val="00C54F1D"/>
    <w:rsid w:val="00CB394D"/>
    <w:rsid w:val="00CB62FD"/>
    <w:rsid w:val="00CE63D6"/>
    <w:rsid w:val="00DB0723"/>
    <w:rsid w:val="00DB545E"/>
    <w:rsid w:val="00DC088C"/>
    <w:rsid w:val="00DC099D"/>
    <w:rsid w:val="00DC2234"/>
    <w:rsid w:val="00DD6660"/>
    <w:rsid w:val="00DE3D20"/>
    <w:rsid w:val="00DF3155"/>
    <w:rsid w:val="00E0589D"/>
    <w:rsid w:val="00E13B0C"/>
    <w:rsid w:val="00E6100D"/>
    <w:rsid w:val="00E713ED"/>
    <w:rsid w:val="00E728C4"/>
    <w:rsid w:val="00E748E1"/>
    <w:rsid w:val="00E9004A"/>
    <w:rsid w:val="00E94BF9"/>
    <w:rsid w:val="00EA7591"/>
    <w:rsid w:val="00EB04CF"/>
    <w:rsid w:val="00EC16B5"/>
    <w:rsid w:val="00EC1A55"/>
    <w:rsid w:val="00EC35D5"/>
    <w:rsid w:val="00F04386"/>
    <w:rsid w:val="00F12410"/>
    <w:rsid w:val="00F203CB"/>
    <w:rsid w:val="00F217C4"/>
    <w:rsid w:val="00F5548B"/>
    <w:rsid w:val="00F82767"/>
    <w:rsid w:val="00F925CD"/>
    <w:rsid w:val="00FA1FA9"/>
    <w:rsid w:val="00FE325F"/>
    <w:rsid w:val="00F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9F9"/>
    <w:pPr>
      <w:widowControl w:val="0"/>
      <w:suppressAutoHyphens/>
    </w:pPr>
    <w:rPr>
      <w:rFonts w:ascii="Luxi Serif" w:eastAsia="Luxi Sans" w:hAnsi="Luxi Serif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A1FA9"/>
    <w:pPr>
      <w:keepNext/>
      <w:widowControl/>
      <w:suppressAutoHyphens w:val="0"/>
      <w:jc w:val="right"/>
      <w:outlineLvl w:val="1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7279F9"/>
    <w:pPr>
      <w:suppressLineNumbers/>
    </w:pPr>
  </w:style>
  <w:style w:type="paragraph" w:customStyle="1" w:styleId="Nagwektabeli">
    <w:name w:val="Nagłówek tabeli"/>
    <w:basedOn w:val="Zawartotabeli"/>
    <w:rsid w:val="007279F9"/>
    <w:pPr>
      <w:jc w:val="center"/>
    </w:pPr>
    <w:rPr>
      <w:b/>
      <w:bCs/>
      <w:i/>
      <w:iCs/>
    </w:rPr>
  </w:style>
  <w:style w:type="paragraph" w:styleId="Tytu">
    <w:name w:val="Title"/>
    <w:basedOn w:val="Normalny"/>
    <w:link w:val="TytuZnak"/>
    <w:qFormat/>
    <w:rsid w:val="007279F9"/>
    <w:pPr>
      <w:jc w:val="center"/>
    </w:pPr>
    <w:rPr>
      <w:rFonts w:ascii="Luxi Sans" w:hAnsi="Luxi Sans"/>
      <w:b/>
      <w:bCs/>
    </w:rPr>
  </w:style>
  <w:style w:type="character" w:customStyle="1" w:styleId="TytuZnak">
    <w:name w:val="Tytuł Znak"/>
    <w:link w:val="Tytu"/>
    <w:rsid w:val="007279F9"/>
    <w:rPr>
      <w:rFonts w:ascii="Luxi Sans" w:eastAsia="Luxi Sans" w:hAnsi="Luxi Sans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2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79F9"/>
    <w:rPr>
      <w:rFonts w:ascii="Luxi Serif" w:eastAsia="Luxi Sans" w:hAnsi="Luxi Serif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279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279F9"/>
    <w:rPr>
      <w:rFonts w:ascii="Luxi Serif" w:eastAsia="Luxi Sans" w:hAnsi="Luxi Serif" w:cs="Times New Roman"/>
      <w:sz w:val="24"/>
      <w:szCs w:val="24"/>
    </w:rPr>
  </w:style>
  <w:style w:type="character" w:styleId="Hipercze">
    <w:name w:val="Hyperlink"/>
    <w:semiHidden/>
    <w:rsid w:val="004F23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524E"/>
    <w:rPr>
      <w:rFonts w:ascii="Tahoma" w:eastAsia="Luxi Sans" w:hAnsi="Tahoma" w:cs="Tahoma"/>
      <w:sz w:val="16"/>
      <w:szCs w:val="16"/>
    </w:rPr>
  </w:style>
  <w:style w:type="character" w:customStyle="1" w:styleId="Nagwek2Znak">
    <w:name w:val="Nagłówek 2 Znak"/>
    <w:link w:val="Nagwek2"/>
    <w:rsid w:val="00FA1FA9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30713"/>
    <w:pPr>
      <w:widowControl/>
      <w:suppressAutoHyphens w:val="0"/>
      <w:ind w:left="708"/>
    </w:pPr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302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02C4"/>
    <w:rPr>
      <w:rFonts w:ascii="Luxi Serif" w:eastAsia="Luxi Sans" w:hAnsi="Luxi Seri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17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17C4"/>
    <w:rPr>
      <w:rFonts w:ascii="Luxi Serif" w:eastAsia="Luxi Sans" w:hAnsi="Luxi Serif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15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6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15633"/>
    <w:rPr>
      <w:rFonts w:ascii="Luxi Serif" w:eastAsia="Luxi Sans" w:hAnsi="Luxi Seri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6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15633"/>
    <w:rPr>
      <w:rFonts w:ascii="Luxi Serif" w:eastAsia="Luxi Sans" w:hAnsi="Luxi Serif"/>
      <w:b/>
      <w:bCs/>
    </w:rPr>
  </w:style>
  <w:style w:type="paragraph" w:styleId="Bezodstpw">
    <w:name w:val="No Spacing"/>
    <w:uiPriority w:val="1"/>
    <w:qFormat/>
    <w:rsid w:val="00DD6660"/>
    <w:pPr>
      <w:widowControl w:val="0"/>
      <w:suppressAutoHyphens/>
    </w:pPr>
    <w:rPr>
      <w:rFonts w:ascii="Luxi Serif" w:eastAsia="Luxi Sans" w:hAnsi="Luxi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abor.pcss.pl/pozn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2BE8-C68F-4A87-9ACA-239584F3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2269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15852</CharactersWithSpaces>
  <SharedDoc>false</SharedDoc>
  <HLinks>
    <vt:vector size="12" baseType="variant"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https://nabor.pcss.pl/poznan/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http://www.ko.poznan.pl/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ula</cp:lastModifiedBy>
  <cp:revision>3</cp:revision>
  <cp:lastPrinted>2016-02-25T09:51:00Z</cp:lastPrinted>
  <dcterms:created xsi:type="dcterms:W3CDTF">2017-06-22T20:54:00Z</dcterms:created>
  <dcterms:modified xsi:type="dcterms:W3CDTF">2017-06-23T09:42:00Z</dcterms:modified>
</cp:coreProperties>
</file>